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121B" w14:textId="77777777" w:rsidR="007E70E8" w:rsidRDefault="002F1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b/>
          <w:color w:val="000000"/>
          <w:sz w:val="40"/>
          <w:szCs w:val="40"/>
        </w:rPr>
        <w:t>Group Professional Development Collaborative (GPDC)</w:t>
      </w:r>
    </w:p>
    <w:p w14:paraId="0CD17319" w14:textId="2551554E" w:rsidR="007E70E8" w:rsidRDefault="002F18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40"/>
          <w:szCs w:val="40"/>
        </w:rPr>
        <w:t xml:space="preserve"> Shared Goals and Action Plan</w:t>
      </w:r>
      <w:r w:rsidR="006E2518">
        <w:rPr>
          <w:b/>
          <w:color w:val="000000"/>
          <w:sz w:val="40"/>
          <w:szCs w:val="40"/>
        </w:rPr>
        <w:t>ning</w:t>
      </w:r>
      <w:r>
        <w:rPr>
          <w:b/>
          <w:color w:val="000000"/>
          <w:sz w:val="40"/>
          <w:szCs w:val="40"/>
        </w:rPr>
        <w:t xml:space="preserve"> </w:t>
      </w:r>
    </w:p>
    <w:p w14:paraId="5A393F07" w14:textId="77777777" w:rsidR="007E70E8" w:rsidRDefault="002F184B">
      <w:pPr>
        <w:spacing w:after="0" w:line="240" w:lineRule="auto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18"/>
          <w:szCs w:val="18"/>
        </w:rPr>
        <w:t>HS 1302.92 Training and professional development (c) (3), PBC Component 1: Shared Goals and Action Planning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Policy:</w:t>
      </w:r>
      <w:r>
        <w:rPr>
          <w:rFonts w:ascii="Arial" w:eastAsia="Arial" w:hAnsi="Arial" w:cs="Arial"/>
          <w:sz w:val="18"/>
          <w:szCs w:val="18"/>
        </w:rPr>
        <w:t xml:space="preserve"> (c) A program must implement a research-based, coordinated coaching strategy for education staff that: (3) At a minimum, provides opportunities for education staff not identified for intensive coaching through the process in paragraph (c) (1) of this section to receive other forms of research-based professional development aligned with program performance goals. </w:t>
      </w:r>
    </w:p>
    <w:p w14:paraId="6133CB2E" w14:textId="77777777" w:rsidR="007E70E8" w:rsidRDefault="007E70E8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143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5"/>
        <w:gridCol w:w="6035"/>
        <w:gridCol w:w="1610"/>
      </w:tblGrid>
      <w:tr w:rsidR="007E70E8" w14:paraId="63E2F231" w14:textId="77777777">
        <w:trPr>
          <w:trHeight w:val="395"/>
        </w:trPr>
        <w:tc>
          <w:tcPr>
            <w:tcW w:w="14390" w:type="dxa"/>
            <w:gridSpan w:val="3"/>
          </w:tcPr>
          <w:p w14:paraId="1B06832C" w14:textId="77777777" w:rsidR="007E70E8" w:rsidRDefault="002F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Family Specialist:                                                                                                                GPDC Partner: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7E70E8" w14:paraId="7DF6568F" w14:textId="77777777">
        <w:trPr>
          <w:trHeight w:val="485"/>
        </w:trPr>
        <w:tc>
          <w:tcPr>
            <w:tcW w:w="14390" w:type="dxa"/>
            <w:gridSpan w:val="3"/>
          </w:tcPr>
          <w:p w14:paraId="14723F62" w14:textId="77777777" w:rsidR="007E70E8" w:rsidRDefault="002F184B">
            <w:r>
              <w:rPr>
                <w:b/>
              </w:rPr>
              <w:t>Practice:</w:t>
            </w:r>
            <w:r>
              <w:t xml:space="preserve"> </w:t>
            </w:r>
          </w:p>
        </w:tc>
      </w:tr>
      <w:tr w:rsidR="007E70E8" w14:paraId="7F5D56AB" w14:textId="77777777">
        <w:trPr>
          <w:trHeight w:val="440"/>
        </w:trPr>
        <w:tc>
          <w:tcPr>
            <w:tcW w:w="14390" w:type="dxa"/>
            <w:gridSpan w:val="3"/>
          </w:tcPr>
          <w:p w14:paraId="6E63A27C" w14:textId="5999F4EE" w:rsidR="007E70E8" w:rsidRDefault="002F184B">
            <w:r>
              <w:rPr>
                <w:b/>
              </w:rPr>
              <w:t>My goal is to…</w:t>
            </w:r>
            <w:r>
              <w:t xml:space="preserve"> (</w:t>
            </w:r>
            <w:r w:rsidR="009D2172">
              <w:t>highlight</w:t>
            </w:r>
            <w:r>
              <w:t>) Learn more and try it out.    Do it more often.   Do it better.   Do it differently</w:t>
            </w:r>
          </w:p>
        </w:tc>
      </w:tr>
      <w:tr w:rsidR="007E70E8" w14:paraId="47DE59EF" w14:textId="77777777">
        <w:trPr>
          <w:trHeight w:val="395"/>
        </w:trPr>
        <w:tc>
          <w:tcPr>
            <w:tcW w:w="14390" w:type="dxa"/>
            <w:gridSpan w:val="3"/>
          </w:tcPr>
          <w:p w14:paraId="3AD2E66B" w14:textId="77777777" w:rsidR="007E70E8" w:rsidRDefault="002F184B">
            <w:r>
              <w:rPr>
                <w:b/>
              </w:rPr>
              <w:t>Goal:</w:t>
            </w:r>
          </w:p>
        </w:tc>
      </w:tr>
      <w:tr w:rsidR="007E70E8" w14:paraId="2EDDAB03" w14:textId="77777777">
        <w:trPr>
          <w:trHeight w:val="593"/>
        </w:trPr>
        <w:tc>
          <w:tcPr>
            <w:tcW w:w="14390" w:type="dxa"/>
            <w:gridSpan w:val="3"/>
          </w:tcPr>
          <w:p w14:paraId="382CEF1B" w14:textId="50CD3604" w:rsidR="007E70E8" w:rsidRDefault="00CA46C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My chosen goal supports families by…</w:t>
            </w:r>
          </w:p>
        </w:tc>
      </w:tr>
      <w:tr w:rsidR="007E70E8" w14:paraId="5A09BB36" w14:textId="77777777">
        <w:trPr>
          <w:trHeight w:val="278"/>
        </w:trPr>
        <w:tc>
          <w:tcPr>
            <w:tcW w:w="6745" w:type="dxa"/>
            <w:shd w:val="clear" w:color="auto" w:fill="D9D9D9"/>
          </w:tcPr>
          <w:p w14:paraId="08F66184" w14:textId="77777777" w:rsidR="007E70E8" w:rsidRDefault="002F184B">
            <w:r>
              <w:t>Steps to Achieve Improvement:</w:t>
            </w:r>
          </w:p>
        </w:tc>
        <w:tc>
          <w:tcPr>
            <w:tcW w:w="6035" w:type="dxa"/>
            <w:shd w:val="clear" w:color="auto" w:fill="D9D9D9"/>
          </w:tcPr>
          <w:p w14:paraId="6F07CD1B" w14:textId="77777777" w:rsidR="007E70E8" w:rsidRDefault="002F184B">
            <w:r>
              <w:t>Resources Needed:</w:t>
            </w:r>
          </w:p>
        </w:tc>
        <w:tc>
          <w:tcPr>
            <w:tcW w:w="1610" w:type="dxa"/>
            <w:shd w:val="clear" w:color="auto" w:fill="D9D9D9"/>
          </w:tcPr>
          <w:p w14:paraId="195481F1" w14:textId="77777777" w:rsidR="007E70E8" w:rsidRDefault="002F184B">
            <w:r>
              <w:t>By When:</w:t>
            </w:r>
          </w:p>
        </w:tc>
      </w:tr>
      <w:tr w:rsidR="007E70E8" w14:paraId="2A2F3505" w14:textId="77777777">
        <w:trPr>
          <w:trHeight w:val="665"/>
        </w:trPr>
        <w:tc>
          <w:tcPr>
            <w:tcW w:w="6745" w:type="dxa"/>
          </w:tcPr>
          <w:p w14:paraId="425FFD74" w14:textId="77777777" w:rsidR="007E70E8" w:rsidRDefault="002F184B">
            <w:r>
              <w:t>1.</w:t>
            </w:r>
          </w:p>
          <w:p w14:paraId="778B2820" w14:textId="77777777" w:rsidR="007E70E8" w:rsidRDefault="007E70E8"/>
        </w:tc>
        <w:tc>
          <w:tcPr>
            <w:tcW w:w="6035" w:type="dxa"/>
          </w:tcPr>
          <w:p w14:paraId="308F3D6D" w14:textId="77777777" w:rsidR="007E70E8" w:rsidRDefault="007E70E8"/>
        </w:tc>
        <w:tc>
          <w:tcPr>
            <w:tcW w:w="1610" w:type="dxa"/>
          </w:tcPr>
          <w:p w14:paraId="0234445C" w14:textId="77777777" w:rsidR="007E70E8" w:rsidRDefault="007E70E8"/>
        </w:tc>
      </w:tr>
      <w:tr w:rsidR="007E70E8" w14:paraId="5849E625" w14:textId="77777777">
        <w:trPr>
          <w:trHeight w:val="765"/>
        </w:trPr>
        <w:tc>
          <w:tcPr>
            <w:tcW w:w="6745" w:type="dxa"/>
          </w:tcPr>
          <w:p w14:paraId="7011D21D" w14:textId="77777777" w:rsidR="007E70E8" w:rsidRDefault="002F184B">
            <w:r>
              <w:t xml:space="preserve">2. </w:t>
            </w:r>
          </w:p>
        </w:tc>
        <w:tc>
          <w:tcPr>
            <w:tcW w:w="6035" w:type="dxa"/>
          </w:tcPr>
          <w:p w14:paraId="76B69672" w14:textId="77777777" w:rsidR="007E70E8" w:rsidRDefault="007E70E8"/>
        </w:tc>
        <w:tc>
          <w:tcPr>
            <w:tcW w:w="1610" w:type="dxa"/>
          </w:tcPr>
          <w:p w14:paraId="55B6939E" w14:textId="77777777" w:rsidR="007E70E8" w:rsidRDefault="007E70E8"/>
        </w:tc>
      </w:tr>
      <w:tr w:rsidR="007E70E8" w14:paraId="45CF7DA6" w14:textId="77777777">
        <w:trPr>
          <w:trHeight w:val="800"/>
        </w:trPr>
        <w:tc>
          <w:tcPr>
            <w:tcW w:w="6745" w:type="dxa"/>
          </w:tcPr>
          <w:p w14:paraId="260EF9CD" w14:textId="77777777" w:rsidR="007E70E8" w:rsidRDefault="002F184B">
            <w:r>
              <w:t xml:space="preserve">3. </w:t>
            </w:r>
          </w:p>
        </w:tc>
        <w:tc>
          <w:tcPr>
            <w:tcW w:w="6035" w:type="dxa"/>
          </w:tcPr>
          <w:p w14:paraId="2791F794" w14:textId="77777777" w:rsidR="007E70E8" w:rsidRDefault="007E70E8"/>
        </w:tc>
        <w:tc>
          <w:tcPr>
            <w:tcW w:w="1610" w:type="dxa"/>
          </w:tcPr>
          <w:p w14:paraId="25D3B4E5" w14:textId="77777777" w:rsidR="007E70E8" w:rsidRDefault="007E70E8"/>
        </w:tc>
      </w:tr>
      <w:tr w:rsidR="007E70E8" w14:paraId="44911E9F" w14:textId="77777777">
        <w:trPr>
          <w:trHeight w:val="530"/>
        </w:trPr>
        <w:tc>
          <w:tcPr>
            <w:tcW w:w="6745" w:type="dxa"/>
          </w:tcPr>
          <w:p w14:paraId="44141595" w14:textId="77777777" w:rsidR="007E70E8" w:rsidRDefault="002F18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your Coach support you?</w:t>
            </w:r>
          </w:p>
        </w:tc>
        <w:tc>
          <w:tcPr>
            <w:tcW w:w="6035" w:type="dxa"/>
          </w:tcPr>
          <w:p w14:paraId="518CCB85" w14:textId="77777777" w:rsidR="007E70E8" w:rsidRDefault="007E70E8"/>
        </w:tc>
        <w:tc>
          <w:tcPr>
            <w:tcW w:w="1610" w:type="dxa"/>
          </w:tcPr>
          <w:p w14:paraId="216897B7" w14:textId="77777777" w:rsidR="007E70E8" w:rsidRDefault="007E70E8"/>
        </w:tc>
      </w:tr>
      <w:tr w:rsidR="007E70E8" w14:paraId="13DA375D" w14:textId="77777777">
        <w:trPr>
          <w:trHeight w:val="368"/>
        </w:trPr>
        <w:tc>
          <w:tcPr>
            <w:tcW w:w="6745" w:type="dxa"/>
          </w:tcPr>
          <w:p w14:paraId="0E509D1F" w14:textId="77777777" w:rsidR="007E70E8" w:rsidRDefault="002F18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How will your GPDC Partner support you?</w:t>
            </w:r>
          </w:p>
        </w:tc>
        <w:tc>
          <w:tcPr>
            <w:tcW w:w="6035" w:type="dxa"/>
          </w:tcPr>
          <w:p w14:paraId="45A85C31" w14:textId="77777777" w:rsidR="007E70E8" w:rsidRDefault="007E70E8"/>
        </w:tc>
        <w:tc>
          <w:tcPr>
            <w:tcW w:w="1610" w:type="dxa"/>
          </w:tcPr>
          <w:p w14:paraId="66E5AAE6" w14:textId="77777777" w:rsidR="007E70E8" w:rsidRDefault="007E70E8"/>
        </w:tc>
      </w:tr>
      <w:tr w:rsidR="007E70E8" w14:paraId="2245271F" w14:textId="77777777">
        <w:trPr>
          <w:trHeight w:val="710"/>
        </w:trPr>
        <w:tc>
          <w:tcPr>
            <w:tcW w:w="6745" w:type="dxa"/>
          </w:tcPr>
          <w:p w14:paraId="358A9D4A" w14:textId="77777777" w:rsidR="007E70E8" w:rsidRDefault="002F184B">
            <w:pPr>
              <w:jc w:val="right"/>
            </w:pPr>
            <w:r>
              <w:t>Next scheduled check-in with GPDC Partner date and time:</w:t>
            </w:r>
          </w:p>
          <w:p w14:paraId="21C0E3B2" w14:textId="77777777" w:rsidR="007E70E8" w:rsidRDefault="002F184B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If either party is unable to participate in the mutually acceptable date, both parties agree to inform each other as soon as possible and reschedule a mutually acceptable date at that time.</w:t>
            </w:r>
          </w:p>
        </w:tc>
        <w:tc>
          <w:tcPr>
            <w:tcW w:w="6035" w:type="dxa"/>
          </w:tcPr>
          <w:p w14:paraId="7FEBE5E6" w14:textId="77777777" w:rsidR="007E70E8" w:rsidRDefault="002F184B">
            <w:pPr>
              <w:rPr>
                <w:b/>
              </w:rPr>
            </w:pPr>
            <w:r>
              <w:rPr>
                <w:b/>
              </w:rPr>
              <w:t>November 20th, 2023 9:30-11:30</w:t>
            </w:r>
          </w:p>
        </w:tc>
        <w:tc>
          <w:tcPr>
            <w:tcW w:w="1610" w:type="dxa"/>
          </w:tcPr>
          <w:p w14:paraId="17DF9847" w14:textId="77777777" w:rsidR="007E70E8" w:rsidRDefault="007E70E8"/>
          <w:p w14:paraId="77E188AC" w14:textId="77777777" w:rsidR="007E70E8" w:rsidRDefault="007E70E8"/>
        </w:tc>
      </w:tr>
    </w:tbl>
    <w:p w14:paraId="51FA94D2" w14:textId="77777777" w:rsidR="007E70E8" w:rsidRDefault="007E70E8">
      <w:pPr>
        <w:spacing w:after="0" w:line="240" w:lineRule="auto"/>
      </w:pPr>
    </w:p>
    <w:p w14:paraId="152C1DD9" w14:textId="77777777" w:rsidR="007E70E8" w:rsidRDefault="007E70E8">
      <w:pPr>
        <w:tabs>
          <w:tab w:val="left" w:pos="9150"/>
        </w:tabs>
      </w:pPr>
    </w:p>
    <w:sectPr w:rsidR="007E7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F1A" w14:textId="77777777" w:rsidR="009A5BEA" w:rsidRDefault="009A5BEA">
      <w:pPr>
        <w:spacing w:after="0" w:line="240" w:lineRule="auto"/>
      </w:pPr>
      <w:r>
        <w:separator/>
      </w:r>
    </w:p>
  </w:endnote>
  <w:endnote w:type="continuationSeparator" w:id="0">
    <w:p w14:paraId="421A8390" w14:textId="77777777" w:rsidR="009A5BEA" w:rsidRDefault="009A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4C12" w14:textId="77777777" w:rsidR="002F184B" w:rsidRDefault="002F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C0AB" w14:textId="67F728A3" w:rsidR="007E70E8" w:rsidRDefault="002F184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References HS 1302.92 (c) PBC component                                                                                                                                                                           Distribution: Original Coachee, Copy Coach</w:t>
    </w:r>
  </w:p>
  <w:p w14:paraId="47BB06B7" w14:textId="3D0D29FA" w:rsidR="006E2518" w:rsidRPr="006E2518" w:rsidRDefault="006E2518" w:rsidP="006E2518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5/23</w:t>
    </w:r>
    <w:r w:rsidR="002F184B">
      <w:rPr>
        <w:rFonts w:ascii="Century Gothic" w:eastAsia="Century Gothic" w:hAnsi="Century Gothic" w:cs="Century Gothic"/>
        <w:color w:val="000000"/>
        <w:sz w:val="16"/>
        <w:szCs w:val="16"/>
      </w:rPr>
      <w:tab/>
    </w:r>
    <w:r w:rsidR="002F184B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 </w:t>
    </w:r>
    <w:r w:rsidRPr="006E2518">
      <w:rPr>
        <w:rFonts w:ascii="Century Gothic" w:eastAsia="Times New Roman" w:hAnsi="Century Gothic" w:cs="Century Gothic"/>
        <w:sz w:val="16"/>
        <w:szCs w:val="16"/>
      </w:rPr>
      <w:t xml:space="preserve">EHS-HS Team: ehs/coaching/PBC/ </w:t>
    </w:r>
    <w:r>
      <w:rPr>
        <w:rFonts w:ascii="Century Gothic" w:eastAsia="Times New Roman" w:hAnsi="Century Gothic" w:cs="Century Gothic"/>
        <w:sz w:val="16"/>
        <w:szCs w:val="16"/>
      </w:rPr>
      <w:t>Group Professional Development Shared Goal and Action Plan</w:t>
    </w:r>
    <w:r w:rsidR="002F184B">
      <w:rPr>
        <w:rFonts w:ascii="Century Gothic" w:eastAsia="Times New Roman" w:hAnsi="Century Gothic" w:cs="Century Gothic"/>
        <w:sz w:val="16"/>
        <w:szCs w:val="16"/>
      </w:rPr>
      <w:t>ning</w:t>
    </w:r>
  </w:p>
  <w:p w14:paraId="0828C9BC" w14:textId="6CFD80FB" w:rsidR="007E70E8" w:rsidRDefault="007E70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4F0B" w14:textId="77777777" w:rsidR="002F184B" w:rsidRDefault="002F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ED3E" w14:textId="77777777" w:rsidR="009A5BEA" w:rsidRDefault="009A5BEA">
      <w:pPr>
        <w:spacing w:after="0" w:line="240" w:lineRule="auto"/>
      </w:pPr>
      <w:r>
        <w:separator/>
      </w:r>
    </w:p>
  </w:footnote>
  <w:footnote w:type="continuationSeparator" w:id="0">
    <w:p w14:paraId="7467BACE" w14:textId="77777777" w:rsidR="009A5BEA" w:rsidRDefault="009A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EAF7" w14:textId="77777777" w:rsidR="002F184B" w:rsidRDefault="002F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FFC3" w14:textId="77777777" w:rsidR="007E70E8" w:rsidRDefault="002F18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B78A03" wp14:editId="67366E07">
          <wp:simplePos x="0" y="0"/>
          <wp:positionH relativeFrom="column">
            <wp:posOffset>8315325</wp:posOffset>
          </wp:positionH>
          <wp:positionV relativeFrom="paragraph">
            <wp:posOffset>-285749</wp:posOffset>
          </wp:positionV>
          <wp:extent cx="828675" cy="441068"/>
          <wp:effectExtent l="0" t="0" r="0" b="0"/>
          <wp:wrapNone/>
          <wp:docPr id="5" name="image1.jpg" descr="NMC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MCAA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41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8ABE" w14:textId="77777777" w:rsidR="002F184B" w:rsidRDefault="002F1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E8"/>
    <w:rsid w:val="002F184B"/>
    <w:rsid w:val="006E2518"/>
    <w:rsid w:val="00730CD5"/>
    <w:rsid w:val="007E70E8"/>
    <w:rsid w:val="009A5BEA"/>
    <w:rsid w:val="009D2172"/>
    <w:rsid w:val="00CA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650D"/>
  <w15:docId w15:val="{2C146D48-ACB1-4D2D-95E3-3973B72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3A"/>
  </w:style>
  <w:style w:type="paragraph" w:styleId="Footer">
    <w:name w:val="footer"/>
    <w:basedOn w:val="Normal"/>
    <w:link w:val="FooterChar"/>
    <w:uiPriority w:val="99"/>
    <w:unhideWhenUsed/>
    <w:rsid w:val="0059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3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ljyI2TBLEW4BAFdCDO0CQX+iFQ==">CgMxLjAyCGguZ2pkZ3hzOAByITFJSUYta2pibjVHc0FoVktNZWVXWFZ5d0RFM1BXbE5oZA==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Larson</dc:creator>
  <cp:lastModifiedBy>Marissa Larson</cp:lastModifiedBy>
  <cp:revision>3</cp:revision>
  <dcterms:created xsi:type="dcterms:W3CDTF">2023-06-28T19:06:00Z</dcterms:created>
  <dcterms:modified xsi:type="dcterms:W3CDTF">2023-06-28T19:15:00Z</dcterms:modified>
</cp:coreProperties>
</file>