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0F70" w14:textId="14F5049A" w:rsidR="007E532A" w:rsidRDefault="00AB7171" w:rsidP="00F522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</w:pPr>
      <w:r w:rsidRPr="00F5228F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Instructions for those who suspect they may have </w:t>
      </w:r>
      <w:r w:rsidR="00F5228F" w:rsidRPr="00F5228F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the Corona virus and want to be tested</w:t>
      </w:r>
      <w:r w:rsidR="00F5228F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</w:p>
    <w:p w14:paraId="16BE3248" w14:textId="48FB8700" w:rsidR="00F5228F" w:rsidRPr="007E532A" w:rsidRDefault="00F5228F" w:rsidP="00F522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iCs/>
          <w:color w:val="000000"/>
        </w:rPr>
      </w:pPr>
      <w:r w:rsidRPr="00F5228F">
        <w:rPr>
          <w:rFonts w:ascii="Helvetica" w:eastAsia="Times New Roman" w:hAnsi="Helvetica" w:cs="Helvetica"/>
          <w:i/>
          <w:iCs/>
          <w:color w:val="000000"/>
        </w:rPr>
        <w:t xml:space="preserve">Source of information </w:t>
      </w:r>
      <w:r>
        <w:rPr>
          <w:rFonts w:ascii="Helvetica" w:eastAsia="Times New Roman" w:hAnsi="Helvetica" w:cs="Helvetica"/>
          <w:i/>
          <w:iCs/>
          <w:color w:val="000000"/>
        </w:rPr>
        <w:t>-</w:t>
      </w:r>
      <w:r w:rsidRPr="00F5228F">
        <w:rPr>
          <w:rFonts w:ascii="Helvetica" w:eastAsia="Times New Roman" w:hAnsi="Helvetica" w:cs="Helvetica"/>
          <w:i/>
          <w:iCs/>
          <w:color w:val="000000"/>
        </w:rPr>
        <w:t>TC Ticker March 15, 2020</w:t>
      </w:r>
    </w:p>
    <w:p w14:paraId="2D0DE8B9" w14:textId="53EA354C" w:rsidR="00F5228F" w:rsidRDefault="00F5228F" w:rsidP="00F522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Due 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to the limited number of test kits currently available in the state, careful consideration is being given to who will be tested. Those who are particularly not </w:t>
      </w:r>
      <w:proofErr w:type="gramStart"/>
      <w:r w:rsidRPr="00F5228F">
        <w:rPr>
          <w:rFonts w:ascii="Arial" w:eastAsia="Times New Roman" w:hAnsi="Arial" w:cs="Arial"/>
          <w:color w:val="333333"/>
          <w:sz w:val="25"/>
          <w:szCs w:val="25"/>
        </w:rPr>
        <w:t>symptomatic</w:t>
      </w:r>
      <w:proofErr w:type="gramEnd"/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 or experience only mild symptoms may not be tested."</w:t>
      </w:r>
    </w:p>
    <w:p w14:paraId="71A525A8" w14:textId="77777777" w:rsidR="00F5228F" w:rsidRPr="00F5228F" w:rsidRDefault="00F5228F" w:rsidP="00F522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002AA91" w14:textId="77777777" w:rsid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u w:val="single"/>
        </w:rPr>
        <w:t>If you are mild to moderately sick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, health officials at the Health Department and Munson Healthcare ask that you please stay home and take care of yourself. </w:t>
      </w:r>
    </w:p>
    <w:p w14:paraId="09A5C206" w14:textId="67A27F83" w:rsidR="00F5228F" w:rsidRP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</w:rPr>
        <w:t>For conditions that can be classified as more severe and would require a healthcare visit, Munson asks that you follow this process:</w:t>
      </w:r>
    </w:p>
    <w:p w14:paraId="3711183A" w14:textId="77777777" w:rsidR="00F5228F" w:rsidRP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color w:val="333333"/>
          <w:sz w:val="25"/>
          <w:szCs w:val="25"/>
        </w:rPr>
        <w:t>Again, if you are moderately to mildly sick - please stay home.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Use telemedicine whenever possible.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Call your healthcare provider before you visit any healthcare facility.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Do not go to the Emergency Room unless you are sick enough to require emergency care.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Your primary care provider will give you direction regarding testing.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br/>
        <w:t>A doctor's order is REQUIRED for COVID-19 testing.  </w:t>
      </w:r>
    </w:p>
    <w:p w14:paraId="25DB3DD1" w14:textId="2BA7783B" w:rsid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color w:val="333333"/>
          <w:sz w:val="25"/>
          <w:szCs w:val="25"/>
        </w:rPr>
        <w:t>They also ask that individuals not overload local healthcare resources. A State of Michigan hotline 1-888-535-6136 has been set up to answer general questions. This state hotline will be staffed daily from 8:00am-5:00pm. </w:t>
      </w:r>
    </w:p>
    <w:p w14:paraId="1AC44615" w14:textId="77777777" w:rsidR="00F5228F" w:rsidRP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Munson Healthcare has set up a mobile specimen collection center in the parking lot of their Foster Family Community Health Center on US-31 in Traverse City for patients who have been issued a lab order for COVID-19 testing from their primary care provider. </w:t>
      </w:r>
      <w:r w:rsidRPr="00F5228F">
        <w:rPr>
          <w:rFonts w:ascii="Arial" w:eastAsia="Times New Roman" w:hAnsi="Arial" w:cs="Arial"/>
          <w:b/>
          <w:bCs/>
          <w:color w:val="333333"/>
          <w:sz w:val="25"/>
          <w:szCs w:val="25"/>
        </w:rPr>
        <w:t>It is not open to the public</w:t>
      </w:r>
      <w:r w:rsidRPr="00F5228F">
        <w:rPr>
          <w:rFonts w:ascii="Arial" w:eastAsia="Times New Roman" w:hAnsi="Arial" w:cs="Arial"/>
          <w:color w:val="333333"/>
          <w:sz w:val="25"/>
          <w:szCs w:val="25"/>
        </w:rPr>
        <w:t xml:space="preserve">. </w:t>
      </w:r>
    </w:p>
    <w:p w14:paraId="52BC3EDB" w14:textId="77777777" w:rsidR="00F5228F" w:rsidRPr="00F5228F" w:rsidRDefault="00F5228F" w:rsidP="00F5228F">
      <w:pPr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</w:p>
    <w:p w14:paraId="3E656344" w14:textId="66DF3F1C" w:rsidR="00014A74" w:rsidRPr="007E532A" w:rsidRDefault="000A6B83" w:rsidP="00F5228F">
      <w:pPr>
        <w:shd w:val="clear" w:color="auto" w:fill="FFFFFF"/>
        <w:spacing w:after="0" w:line="240" w:lineRule="auto"/>
      </w:pPr>
      <w:hyperlink r:id="rId5" w:history="1">
        <w:r w:rsidR="00F5228F" w:rsidRPr="00F5228F">
          <w:rPr>
            <w:rFonts w:ascii="Arial" w:eastAsia="Times New Roman" w:hAnsi="Arial" w:cs="Arial"/>
            <w:color w:val="FFFFFF"/>
            <w:sz w:val="25"/>
            <w:szCs w:val="25"/>
            <w:u w:val="single"/>
          </w:rPr>
          <w:t> Comment</w:t>
        </w:r>
      </w:hyperlink>
    </w:p>
    <w:sectPr w:rsidR="00014A74" w:rsidRPr="007E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5672"/>
    <w:multiLevelType w:val="multilevel"/>
    <w:tmpl w:val="1F3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584E8F"/>
    <w:multiLevelType w:val="multilevel"/>
    <w:tmpl w:val="07E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A"/>
    <w:rsid w:val="00014A74"/>
    <w:rsid w:val="000A6B83"/>
    <w:rsid w:val="007E532A"/>
    <w:rsid w:val="00AB7171"/>
    <w:rsid w:val="00AF7E62"/>
    <w:rsid w:val="00B42AE3"/>
    <w:rsid w:val="00C77558"/>
    <w:rsid w:val="00F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4ABA"/>
  <w15:chartTrackingRefBased/>
  <w15:docId w15:val="{8FDCD6D9-B6C0-4F64-999A-D9F516C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3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3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2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raverseCityTic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Charron</dc:creator>
  <cp:keywords/>
  <dc:description/>
  <cp:lastModifiedBy>Corey Berden</cp:lastModifiedBy>
  <cp:revision>2</cp:revision>
  <dcterms:created xsi:type="dcterms:W3CDTF">2020-04-25T13:03:00Z</dcterms:created>
  <dcterms:modified xsi:type="dcterms:W3CDTF">2020-04-25T13:03:00Z</dcterms:modified>
</cp:coreProperties>
</file>