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7EC12" w14:textId="77777777" w:rsidR="00FA51C4" w:rsidRDefault="00206BC3">
      <w:r>
        <w:rPr>
          <w:b/>
        </w:rPr>
        <w:t>Directions:</w:t>
      </w:r>
      <w:r>
        <w:t xml:space="preserve"> Socialization Specialist and County CFS’ will complete the following document every 3 months.</w:t>
      </w:r>
      <w:r>
        <w:rPr>
          <w:color w:val="980000"/>
        </w:rPr>
        <w:t xml:space="preserve">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1361A202" w14:textId="77777777">
        <w:tc>
          <w:tcPr>
            <w:tcW w:w="9350" w:type="dxa"/>
          </w:tcPr>
          <w:p w14:paraId="7C8848E6" w14:textId="77777777" w:rsidR="00FA51C4" w:rsidRDefault="00206BC3">
            <w:pPr>
              <w:rPr>
                <w:b/>
              </w:rPr>
            </w:pPr>
            <w:r>
              <w:rPr>
                <w:b/>
              </w:rPr>
              <w:t>County:</w:t>
            </w:r>
          </w:p>
        </w:tc>
      </w:tr>
      <w:tr w:rsidR="00FA51C4" w14:paraId="086E7ECA" w14:textId="77777777">
        <w:tc>
          <w:tcPr>
            <w:tcW w:w="9350" w:type="dxa"/>
          </w:tcPr>
          <w:p w14:paraId="2390E358" w14:textId="77777777" w:rsidR="00FA51C4" w:rsidRDefault="00206BC3">
            <w:pPr>
              <w:rPr>
                <w:b/>
              </w:rPr>
            </w:pPr>
            <w:r>
              <w:rPr>
                <w:b/>
              </w:rPr>
              <w:t>Chosen way to complete form:                Virtually              In-Person       Through Google document</w:t>
            </w:r>
          </w:p>
        </w:tc>
      </w:tr>
      <w:tr w:rsidR="00FA51C4" w14:paraId="0DB4575B" w14:textId="77777777">
        <w:tc>
          <w:tcPr>
            <w:tcW w:w="9350" w:type="dxa"/>
          </w:tcPr>
          <w:p w14:paraId="1202BA5E" w14:textId="77777777" w:rsidR="00FA51C4" w:rsidRDefault="00206BC3">
            <w:pPr>
              <w:rPr>
                <w:b/>
              </w:rPr>
            </w:pPr>
            <w:r>
              <w:rPr>
                <w:b/>
              </w:rPr>
              <w:t>Date of meeting or date Google doc completed by:</w:t>
            </w:r>
          </w:p>
        </w:tc>
      </w:tr>
      <w:tr w:rsidR="00FA51C4" w14:paraId="2EC809BB" w14:textId="77777777">
        <w:tc>
          <w:tcPr>
            <w:tcW w:w="9350" w:type="dxa"/>
          </w:tcPr>
          <w:p w14:paraId="5A88022B" w14:textId="77777777" w:rsidR="00FA51C4" w:rsidRDefault="00206BC3">
            <w:pPr>
              <w:rPr>
                <w:b/>
              </w:rPr>
            </w:pPr>
            <w:r>
              <w:rPr>
                <w:b/>
              </w:rPr>
              <w:t xml:space="preserve">Staff </w:t>
            </w:r>
            <w:r>
              <w:rPr>
                <w:b/>
              </w:rPr>
              <w:t>in County:</w:t>
            </w:r>
          </w:p>
        </w:tc>
      </w:tr>
    </w:tbl>
    <w:p w14:paraId="4B2A2A2B" w14:textId="77777777" w:rsidR="00FA51C4" w:rsidRDefault="00FA51C4">
      <w:pPr>
        <w:rPr>
          <w:b/>
        </w:rPr>
      </w:pPr>
    </w:p>
    <w:p w14:paraId="2BA0884B" w14:textId="77777777" w:rsidR="00FA51C4" w:rsidRDefault="00206BC3">
      <w:pPr>
        <w:rPr>
          <w:b/>
        </w:rPr>
      </w:pPr>
      <w:r>
        <w:rPr>
          <w:b/>
        </w:rPr>
        <w:t xml:space="preserve"> </w:t>
      </w:r>
      <w:r>
        <w:rPr>
          <w:b/>
          <w:sz w:val="28"/>
          <w:szCs w:val="28"/>
          <w:u w:val="single"/>
        </w:rPr>
        <w:t>Scheduling Upcoming Socializations:</w:t>
      </w:r>
    </w:p>
    <w:p w14:paraId="48996276" w14:textId="77777777" w:rsidR="00FA51C4" w:rsidRDefault="00206BC3">
      <w:pPr>
        <w:numPr>
          <w:ilvl w:val="0"/>
          <w:numId w:val="1"/>
        </w:numPr>
        <w:pBdr>
          <w:top w:val="nil"/>
          <w:left w:val="nil"/>
          <w:bottom w:val="nil"/>
          <w:right w:val="nil"/>
          <w:between w:val="nil"/>
        </w:pBdr>
        <w:spacing w:after="0"/>
        <w:rPr>
          <w:color w:val="000000"/>
          <w:sz w:val="18"/>
          <w:szCs w:val="18"/>
        </w:rPr>
      </w:pPr>
      <w:r>
        <w:rPr>
          <w:color w:val="000000"/>
          <w:sz w:val="18"/>
          <w:szCs w:val="18"/>
        </w:rPr>
        <w:t>2 socializations are required for each cou</w:t>
      </w:r>
      <w:r>
        <w:rPr>
          <w:color w:val="000000"/>
          <w:sz w:val="18"/>
          <w:szCs w:val="18"/>
        </w:rPr>
        <w:t xml:space="preserve">nty per month. </w:t>
      </w:r>
    </w:p>
    <w:p w14:paraId="3F633211" w14:textId="77777777" w:rsidR="00FA51C4" w:rsidRDefault="00206BC3">
      <w:pPr>
        <w:numPr>
          <w:ilvl w:val="0"/>
          <w:numId w:val="1"/>
        </w:numPr>
        <w:pBdr>
          <w:top w:val="nil"/>
          <w:left w:val="nil"/>
          <w:bottom w:val="nil"/>
          <w:right w:val="nil"/>
          <w:between w:val="nil"/>
        </w:pBdr>
        <w:spacing w:after="0"/>
        <w:rPr>
          <w:color w:val="000000"/>
          <w:sz w:val="18"/>
          <w:szCs w:val="18"/>
        </w:rPr>
      </w:pPr>
      <w:r>
        <w:rPr>
          <w:color w:val="000000"/>
          <w:sz w:val="18"/>
          <w:szCs w:val="18"/>
        </w:rPr>
        <w:t xml:space="preserve">1 CFS must be designated to each socialization. The CFS will be available at a minimum 30 minutes before and 30 minutes after the socialization to assist with access to building, setup of the environment, and cleanup. </w:t>
      </w:r>
    </w:p>
    <w:p w14:paraId="5B8490EA" w14:textId="77777777" w:rsidR="00FA51C4" w:rsidRDefault="00206BC3">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 xml:space="preserve">When the designated CFS is not able to attend the socialization, it is their responsibility to ensure another staff member can be present. It is the CFS’ responsibility to inform their county team and SS of the changes. </w:t>
      </w:r>
    </w:p>
    <w:p w14:paraId="07B83994" w14:textId="77777777" w:rsidR="00FA51C4" w:rsidRDefault="00206BC3">
      <w:pPr>
        <w:numPr>
          <w:ilvl w:val="0"/>
          <w:numId w:val="2"/>
        </w:numPr>
        <w:pBdr>
          <w:top w:val="nil"/>
          <w:left w:val="nil"/>
          <w:bottom w:val="nil"/>
          <w:right w:val="nil"/>
          <w:between w:val="nil"/>
        </w:pBdr>
        <w:spacing w:after="0" w:line="240" w:lineRule="auto"/>
        <w:rPr>
          <w:color w:val="000000"/>
          <w:sz w:val="18"/>
          <w:szCs w:val="18"/>
        </w:rPr>
      </w:pPr>
      <w:r>
        <w:rPr>
          <w:color w:val="000000"/>
          <w:sz w:val="18"/>
          <w:szCs w:val="18"/>
        </w:rPr>
        <w:t xml:space="preserve">Ensure agency meetings, trainings, </w:t>
      </w:r>
      <w:r>
        <w:rPr>
          <w:color w:val="000000"/>
          <w:sz w:val="18"/>
          <w:szCs w:val="18"/>
        </w:rPr>
        <w:t xml:space="preserve">etc. do not interfere. Reschedule when necessary. </w:t>
      </w:r>
    </w:p>
    <w:p w14:paraId="41858AB4" w14:textId="77777777" w:rsidR="00FA51C4" w:rsidRDefault="00206BC3">
      <w:pPr>
        <w:numPr>
          <w:ilvl w:val="0"/>
          <w:numId w:val="1"/>
        </w:numPr>
        <w:pBdr>
          <w:top w:val="nil"/>
          <w:left w:val="nil"/>
          <w:bottom w:val="nil"/>
          <w:right w:val="nil"/>
          <w:between w:val="nil"/>
        </w:pBdr>
        <w:rPr>
          <w:color w:val="000000"/>
          <w:sz w:val="18"/>
          <w:szCs w:val="18"/>
        </w:rPr>
      </w:pPr>
      <w:r>
        <w:rPr>
          <w:color w:val="000000"/>
          <w:sz w:val="18"/>
          <w:szCs w:val="18"/>
        </w:rPr>
        <w:t>Please put these dates in your O</w:t>
      </w:r>
      <w:r>
        <w:rPr>
          <w:sz w:val="18"/>
          <w:szCs w:val="18"/>
        </w:rPr>
        <w:t>utlook C</w:t>
      </w:r>
      <w:r>
        <w:rPr>
          <w:color w:val="000000"/>
          <w:sz w:val="18"/>
          <w:szCs w:val="18"/>
        </w:rPr>
        <w:t>alendar.</w:t>
      </w:r>
    </w:p>
    <w:tbl>
      <w:tblPr>
        <w:tblStyle w:val="a0"/>
        <w:tblW w:w="92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8"/>
        <w:gridCol w:w="2100"/>
        <w:gridCol w:w="1635"/>
        <w:gridCol w:w="1980"/>
        <w:gridCol w:w="2880"/>
      </w:tblGrid>
      <w:tr w:rsidR="00FA51C4" w14:paraId="07AB7C85" w14:textId="77777777">
        <w:tc>
          <w:tcPr>
            <w:tcW w:w="678" w:type="dxa"/>
            <w:shd w:val="clear" w:color="auto" w:fill="D0CECE"/>
          </w:tcPr>
          <w:p w14:paraId="3B26EE1D" w14:textId="77777777" w:rsidR="00FA51C4" w:rsidRDefault="00FA51C4">
            <w:pPr>
              <w:shd w:val="clear" w:color="auto" w:fill="D0CECE"/>
              <w:jc w:val="center"/>
            </w:pPr>
          </w:p>
        </w:tc>
        <w:tc>
          <w:tcPr>
            <w:tcW w:w="2100" w:type="dxa"/>
            <w:shd w:val="clear" w:color="auto" w:fill="D0CECE"/>
          </w:tcPr>
          <w:p w14:paraId="5F899664" w14:textId="77777777" w:rsidR="00FA51C4" w:rsidRDefault="00206BC3">
            <w:pPr>
              <w:shd w:val="clear" w:color="auto" w:fill="D0CECE"/>
              <w:jc w:val="center"/>
            </w:pPr>
            <w:r>
              <w:t>Socialization Date</w:t>
            </w:r>
          </w:p>
        </w:tc>
        <w:tc>
          <w:tcPr>
            <w:tcW w:w="1635" w:type="dxa"/>
            <w:shd w:val="clear" w:color="auto" w:fill="D0CECE"/>
          </w:tcPr>
          <w:p w14:paraId="3C5B5B96" w14:textId="77777777" w:rsidR="00FA51C4" w:rsidRDefault="00206BC3">
            <w:pPr>
              <w:shd w:val="clear" w:color="auto" w:fill="D0CECE"/>
              <w:jc w:val="center"/>
            </w:pPr>
            <w:r>
              <w:t>Time</w:t>
            </w:r>
          </w:p>
        </w:tc>
        <w:tc>
          <w:tcPr>
            <w:tcW w:w="1980" w:type="dxa"/>
            <w:shd w:val="clear" w:color="auto" w:fill="D0CECE"/>
          </w:tcPr>
          <w:p w14:paraId="17D55A7E" w14:textId="77777777" w:rsidR="00FA51C4" w:rsidRDefault="00206BC3">
            <w:pPr>
              <w:shd w:val="clear" w:color="auto" w:fill="D0CECE"/>
              <w:jc w:val="center"/>
            </w:pPr>
            <w:r>
              <w:t>CFS attending</w:t>
            </w:r>
          </w:p>
        </w:tc>
        <w:tc>
          <w:tcPr>
            <w:tcW w:w="2880" w:type="dxa"/>
            <w:shd w:val="clear" w:color="auto" w:fill="D0CECE"/>
          </w:tcPr>
          <w:p w14:paraId="6EFD54CF" w14:textId="77777777" w:rsidR="00FA51C4" w:rsidRDefault="00206BC3">
            <w:pPr>
              <w:shd w:val="clear" w:color="auto" w:fill="D0CECE"/>
              <w:jc w:val="center"/>
            </w:pPr>
            <w:r>
              <w:t>Location</w:t>
            </w:r>
          </w:p>
        </w:tc>
      </w:tr>
      <w:tr w:rsidR="00FA51C4" w14:paraId="4675B589" w14:textId="77777777">
        <w:tc>
          <w:tcPr>
            <w:tcW w:w="678" w:type="dxa"/>
          </w:tcPr>
          <w:p w14:paraId="58D49C68" w14:textId="77777777" w:rsidR="00FA51C4" w:rsidRDefault="00206BC3">
            <w:pPr>
              <w:jc w:val="center"/>
            </w:pPr>
            <w:r>
              <w:t>1.</w:t>
            </w:r>
          </w:p>
        </w:tc>
        <w:tc>
          <w:tcPr>
            <w:tcW w:w="2100" w:type="dxa"/>
          </w:tcPr>
          <w:p w14:paraId="6F81346B" w14:textId="77777777" w:rsidR="00FA51C4" w:rsidRDefault="00FA51C4"/>
        </w:tc>
        <w:tc>
          <w:tcPr>
            <w:tcW w:w="1635" w:type="dxa"/>
          </w:tcPr>
          <w:p w14:paraId="4AC4E9A0" w14:textId="77777777" w:rsidR="00FA51C4" w:rsidRDefault="00FA51C4">
            <w:pPr>
              <w:jc w:val="center"/>
            </w:pPr>
          </w:p>
        </w:tc>
        <w:tc>
          <w:tcPr>
            <w:tcW w:w="1980" w:type="dxa"/>
          </w:tcPr>
          <w:p w14:paraId="7F438998" w14:textId="77777777" w:rsidR="00FA51C4" w:rsidRDefault="00FA51C4">
            <w:pPr>
              <w:jc w:val="center"/>
            </w:pPr>
          </w:p>
        </w:tc>
        <w:tc>
          <w:tcPr>
            <w:tcW w:w="2880" w:type="dxa"/>
          </w:tcPr>
          <w:p w14:paraId="5D0290B1" w14:textId="77777777" w:rsidR="00FA51C4" w:rsidRDefault="00FA51C4">
            <w:pPr>
              <w:jc w:val="center"/>
            </w:pPr>
          </w:p>
        </w:tc>
      </w:tr>
      <w:tr w:rsidR="00FA51C4" w14:paraId="7CFB66C0" w14:textId="77777777">
        <w:tc>
          <w:tcPr>
            <w:tcW w:w="678" w:type="dxa"/>
          </w:tcPr>
          <w:p w14:paraId="2CC21D71" w14:textId="77777777" w:rsidR="00FA51C4" w:rsidRDefault="00206BC3">
            <w:pPr>
              <w:jc w:val="center"/>
            </w:pPr>
            <w:r>
              <w:t>2.</w:t>
            </w:r>
          </w:p>
        </w:tc>
        <w:tc>
          <w:tcPr>
            <w:tcW w:w="2100" w:type="dxa"/>
          </w:tcPr>
          <w:p w14:paraId="2DF03545" w14:textId="77777777" w:rsidR="00FA51C4" w:rsidRDefault="00FA51C4"/>
        </w:tc>
        <w:tc>
          <w:tcPr>
            <w:tcW w:w="1635" w:type="dxa"/>
          </w:tcPr>
          <w:p w14:paraId="73385AE6" w14:textId="77777777" w:rsidR="00FA51C4" w:rsidRDefault="00FA51C4">
            <w:pPr>
              <w:jc w:val="center"/>
            </w:pPr>
          </w:p>
        </w:tc>
        <w:tc>
          <w:tcPr>
            <w:tcW w:w="1980" w:type="dxa"/>
          </w:tcPr>
          <w:p w14:paraId="54042AA8" w14:textId="77777777" w:rsidR="00FA51C4" w:rsidRDefault="00FA51C4">
            <w:pPr>
              <w:jc w:val="center"/>
            </w:pPr>
          </w:p>
        </w:tc>
        <w:tc>
          <w:tcPr>
            <w:tcW w:w="2880" w:type="dxa"/>
          </w:tcPr>
          <w:p w14:paraId="3EE547AC" w14:textId="77777777" w:rsidR="00FA51C4" w:rsidRDefault="00FA51C4">
            <w:pPr>
              <w:jc w:val="center"/>
            </w:pPr>
          </w:p>
        </w:tc>
      </w:tr>
      <w:tr w:rsidR="00FA51C4" w14:paraId="4219CD83" w14:textId="77777777">
        <w:tc>
          <w:tcPr>
            <w:tcW w:w="678" w:type="dxa"/>
          </w:tcPr>
          <w:p w14:paraId="53A1C8B6" w14:textId="77777777" w:rsidR="00FA51C4" w:rsidRDefault="00206BC3">
            <w:pPr>
              <w:jc w:val="center"/>
            </w:pPr>
            <w:r>
              <w:t>3.</w:t>
            </w:r>
          </w:p>
        </w:tc>
        <w:tc>
          <w:tcPr>
            <w:tcW w:w="2100" w:type="dxa"/>
          </w:tcPr>
          <w:p w14:paraId="009DDCCA" w14:textId="77777777" w:rsidR="00FA51C4" w:rsidRDefault="00FA51C4">
            <w:pPr>
              <w:jc w:val="center"/>
            </w:pPr>
          </w:p>
        </w:tc>
        <w:tc>
          <w:tcPr>
            <w:tcW w:w="1635" w:type="dxa"/>
          </w:tcPr>
          <w:p w14:paraId="432BEFB9" w14:textId="77777777" w:rsidR="00FA51C4" w:rsidRDefault="00FA51C4">
            <w:pPr>
              <w:jc w:val="center"/>
            </w:pPr>
          </w:p>
        </w:tc>
        <w:tc>
          <w:tcPr>
            <w:tcW w:w="1980" w:type="dxa"/>
          </w:tcPr>
          <w:p w14:paraId="07986AD9" w14:textId="77777777" w:rsidR="00FA51C4" w:rsidRDefault="00FA51C4">
            <w:pPr>
              <w:jc w:val="center"/>
            </w:pPr>
          </w:p>
        </w:tc>
        <w:tc>
          <w:tcPr>
            <w:tcW w:w="2880" w:type="dxa"/>
          </w:tcPr>
          <w:p w14:paraId="7D47AF37" w14:textId="77777777" w:rsidR="00FA51C4" w:rsidRDefault="00FA51C4">
            <w:pPr>
              <w:jc w:val="center"/>
            </w:pPr>
          </w:p>
        </w:tc>
      </w:tr>
      <w:tr w:rsidR="00FA51C4" w14:paraId="4426047C" w14:textId="77777777">
        <w:tc>
          <w:tcPr>
            <w:tcW w:w="678" w:type="dxa"/>
          </w:tcPr>
          <w:p w14:paraId="72EDF03B" w14:textId="77777777" w:rsidR="00FA51C4" w:rsidRDefault="00206BC3">
            <w:pPr>
              <w:jc w:val="center"/>
            </w:pPr>
            <w:r>
              <w:t>4.</w:t>
            </w:r>
          </w:p>
        </w:tc>
        <w:tc>
          <w:tcPr>
            <w:tcW w:w="2100" w:type="dxa"/>
          </w:tcPr>
          <w:p w14:paraId="2D25F8E0" w14:textId="77777777" w:rsidR="00FA51C4" w:rsidRDefault="00FA51C4">
            <w:pPr>
              <w:jc w:val="center"/>
            </w:pPr>
          </w:p>
        </w:tc>
        <w:tc>
          <w:tcPr>
            <w:tcW w:w="1635" w:type="dxa"/>
          </w:tcPr>
          <w:p w14:paraId="24C98384" w14:textId="77777777" w:rsidR="00FA51C4" w:rsidRDefault="00FA51C4">
            <w:pPr>
              <w:jc w:val="center"/>
            </w:pPr>
          </w:p>
        </w:tc>
        <w:tc>
          <w:tcPr>
            <w:tcW w:w="1980" w:type="dxa"/>
          </w:tcPr>
          <w:p w14:paraId="61C72622" w14:textId="77777777" w:rsidR="00FA51C4" w:rsidRDefault="00FA51C4">
            <w:pPr>
              <w:jc w:val="center"/>
            </w:pPr>
          </w:p>
        </w:tc>
        <w:tc>
          <w:tcPr>
            <w:tcW w:w="2880" w:type="dxa"/>
          </w:tcPr>
          <w:p w14:paraId="300ED59F" w14:textId="77777777" w:rsidR="00FA51C4" w:rsidRDefault="00FA51C4">
            <w:pPr>
              <w:jc w:val="center"/>
            </w:pPr>
          </w:p>
        </w:tc>
      </w:tr>
      <w:tr w:rsidR="00FA51C4" w14:paraId="44AF4EB7" w14:textId="77777777">
        <w:trPr>
          <w:trHeight w:val="278"/>
        </w:trPr>
        <w:tc>
          <w:tcPr>
            <w:tcW w:w="678" w:type="dxa"/>
          </w:tcPr>
          <w:p w14:paraId="0186ED15" w14:textId="77777777" w:rsidR="00FA51C4" w:rsidRDefault="00206BC3">
            <w:pPr>
              <w:jc w:val="center"/>
            </w:pPr>
            <w:r>
              <w:t>5.</w:t>
            </w:r>
          </w:p>
        </w:tc>
        <w:tc>
          <w:tcPr>
            <w:tcW w:w="2100" w:type="dxa"/>
          </w:tcPr>
          <w:p w14:paraId="3041DE8D" w14:textId="77777777" w:rsidR="00FA51C4" w:rsidRDefault="00FA51C4"/>
        </w:tc>
        <w:tc>
          <w:tcPr>
            <w:tcW w:w="1635" w:type="dxa"/>
          </w:tcPr>
          <w:p w14:paraId="6A03893C" w14:textId="77777777" w:rsidR="00FA51C4" w:rsidRDefault="00FA51C4"/>
        </w:tc>
        <w:tc>
          <w:tcPr>
            <w:tcW w:w="1980" w:type="dxa"/>
          </w:tcPr>
          <w:p w14:paraId="24B4A91D" w14:textId="77777777" w:rsidR="00FA51C4" w:rsidRDefault="00FA51C4"/>
        </w:tc>
        <w:tc>
          <w:tcPr>
            <w:tcW w:w="2880" w:type="dxa"/>
          </w:tcPr>
          <w:p w14:paraId="41C88551" w14:textId="77777777" w:rsidR="00FA51C4" w:rsidRDefault="00FA51C4"/>
        </w:tc>
      </w:tr>
      <w:tr w:rsidR="00FA51C4" w14:paraId="68E64198" w14:textId="77777777">
        <w:trPr>
          <w:trHeight w:val="269"/>
        </w:trPr>
        <w:tc>
          <w:tcPr>
            <w:tcW w:w="678" w:type="dxa"/>
          </w:tcPr>
          <w:p w14:paraId="146B979A" w14:textId="77777777" w:rsidR="00FA51C4" w:rsidRDefault="00206BC3">
            <w:pPr>
              <w:jc w:val="center"/>
            </w:pPr>
            <w:r>
              <w:t>6.</w:t>
            </w:r>
          </w:p>
        </w:tc>
        <w:tc>
          <w:tcPr>
            <w:tcW w:w="2100" w:type="dxa"/>
          </w:tcPr>
          <w:p w14:paraId="7EA3AF9B" w14:textId="77777777" w:rsidR="00FA51C4" w:rsidRDefault="00FA51C4"/>
        </w:tc>
        <w:tc>
          <w:tcPr>
            <w:tcW w:w="1635" w:type="dxa"/>
          </w:tcPr>
          <w:p w14:paraId="6894C425" w14:textId="77777777" w:rsidR="00FA51C4" w:rsidRDefault="00FA51C4">
            <w:pPr>
              <w:jc w:val="center"/>
            </w:pPr>
          </w:p>
        </w:tc>
        <w:tc>
          <w:tcPr>
            <w:tcW w:w="1980" w:type="dxa"/>
          </w:tcPr>
          <w:p w14:paraId="2E359C94" w14:textId="77777777" w:rsidR="00FA51C4" w:rsidRDefault="00FA51C4"/>
        </w:tc>
        <w:tc>
          <w:tcPr>
            <w:tcW w:w="2880" w:type="dxa"/>
          </w:tcPr>
          <w:p w14:paraId="59C4AB23" w14:textId="77777777" w:rsidR="00FA51C4" w:rsidRDefault="00FA51C4">
            <w:pPr>
              <w:jc w:val="center"/>
            </w:pPr>
          </w:p>
        </w:tc>
      </w:tr>
    </w:tbl>
    <w:p w14:paraId="646F42ED" w14:textId="77777777" w:rsidR="00FA51C4" w:rsidRDefault="00FA51C4">
      <w:pPr>
        <w:spacing w:after="0" w:line="240" w:lineRule="auto"/>
        <w:rPr>
          <w:b/>
          <w:sz w:val="28"/>
          <w:szCs w:val="28"/>
          <w:u w:val="single"/>
        </w:rPr>
      </w:pPr>
    </w:p>
    <w:p w14:paraId="1B676EB8" w14:textId="77777777" w:rsidR="00FA51C4" w:rsidRDefault="00206BC3">
      <w:pPr>
        <w:spacing w:line="240" w:lineRule="auto"/>
        <w:rPr>
          <w:b/>
          <w:sz w:val="24"/>
          <w:szCs w:val="24"/>
        </w:rPr>
      </w:pPr>
      <w:r>
        <w:rPr>
          <w:b/>
          <w:sz w:val="24"/>
          <w:szCs w:val="24"/>
        </w:rPr>
        <w:t>Policy Council Representatives:</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FA51C4" w14:paraId="4154B0EE" w14:textId="77777777">
        <w:tc>
          <w:tcPr>
            <w:tcW w:w="4675" w:type="dxa"/>
            <w:shd w:val="clear" w:color="auto" w:fill="D0CECE"/>
          </w:tcPr>
          <w:p w14:paraId="6A0F3C8B" w14:textId="77777777" w:rsidR="00FA51C4" w:rsidRDefault="00206BC3">
            <w:r>
              <w:t>Staff</w:t>
            </w:r>
          </w:p>
        </w:tc>
        <w:tc>
          <w:tcPr>
            <w:tcW w:w="4675" w:type="dxa"/>
            <w:shd w:val="clear" w:color="auto" w:fill="D0CECE"/>
          </w:tcPr>
          <w:p w14:paraId="65928712" w14:textId="77777777" w:rsidR="00FA51C4" w:rsidRDefault="00206BC3">
            <w:r>
              <w:t>Policy Council Representative</w:t>
            </w:r>
          </w:p>
        </w:tc>
      </w:tr>
      <w:tr w:rsidR="00FA51C4" w14:paraId="68B1CDA3" w14:textId="77777777">
        <w:tc>
          <w:tcPr>
            <w:tcW w:w="4675" w:type="dxa"/>
          </w:tcPr>
          <w:p w14:paraId="691469CF" w14:textId="77777777" w:rsidR="00FA51C4" w:rsidRDefault="00FA51C4">
            <w:pPr>
              <w:rPr>
                <w:sz w:val="28"/>
                <w:szCs w:val="28"/>
              </w:rPr>
            </w:pPr>
          </w:p>
        </w:tc>
        <w:tc>
          <w:tcPr>
            <w:tcW w:w="4675" w:type="dxa"/>
          </w:tcPr>
          <w:p w14:paraId="4F2C11C0" w14:textId="77777777" w:rsidR="00FA51C4" w:rsidRDefault="00FA51C4">
            <w:pPr>
              <w:rPr>
                <w:sz w:val="28"/>
                <w:szCs w:val="28"/>
              </w:rPr>
            </w:pPr>
          </w:p>
        </w:tc>
      </w:tr>
      <w:tr w:rsidR="00FA51C4" w14:paraId="2C1D9564" w14:textId="77777777">
        <w:tc>
          <w:tcPr>
            <w:tcW w:w="4675" w:type="dxa"/>
          </w:tcPr>
          <w:p w14:paraId="082ACCB8" w14:textId="77777777" w:rsidR="00FA51C4" w:rsidRDefault="00FA51C4">
            <w:pPr>
              <w:rPr>
                <w:sz w:val="28"/>
                <w:szCs w:val="28"/>
              </w:rPr>
            </w:pPr>
          </w:p>
        </w:tc>
        <w:tc>
          <w:tcPr>
            <w:tcW w:w="4675" w:type="dxa"/>
          </w:tcPr>
          <w:p w14:paraId="6CFC74E6" w14:textId="77777777" w:rsidR="00FA51C4" w:rsidRDefault="00FA51C4">
            <w:pPr>
              <w:rPr>
                <w:sz w:val="28"/>
                <w:szCs w:val="28"/>
              </w:rPr>
            </w:pPr>
          </w:p>
        </w:tc>
      </w:tr>
      <w:tr w:rsidR="00FA51C4" w14:paraId="118D08F0" w14:textId="77777777">
        <w:tc>
          <w:tcPr>
            <w:tcW w:w="4675" w:type="dxa"/>
          </w:tcPr>
          <w:p w14:paraId="05F8DE4B" w14:textId="77777777" w:rsidR="00FA51C4" w:rsidRDefault="00FA51C4">
            <w:pPr>
              <w:rPr>
                <w:sz w:val="28"/>
                <w:szCs w:val="28"/>
              </w:rPr>
            </w:pPr>
          </w:p>
        </w:tc>
        <w:tc>
          <w:tcPr>
            <w:tcW w:w="4675" w:type="dxa"/>
          </w:tcPr>
          <w:p w14:paraId="3774A93B" w14:textId="77777777" w:rsidR="00FA51C4" w:rsidRDefault="00FA51C4">
            <w:pPr>
              <w:rPr>
                <w:sz w:val="28"/>
                <w:szCs w:val="28"/>
              </w:rPr>
            </w:pPr>
          </w:p>
        </w:tc>
      </w:tr>
      <w:tr w:rsidR="00FA51C4" w14:paraId="3FF796E0" w14:textId="77777777">
        <w:tc>
          <w:tcPr>
            <w:tcW w:w="4675" w:type="dxa"/>
          </w:tcPr>
          <w:p w14:paraId="6A9CA41F" w14:textId="77777777" w:rsidR="00FA51C4" w:rsidRDefault="00FA51C4">
            <w:pPr>
              <w:rPr>
                <w:sz w:val="28"/>
                <w:szCs w:val="28"/>
              </w:rPr>
            </w:pPr>
          </w:p>
        </w:tc>
        <w:tc>
          <w:tcPr>
            <w:tcW w:w="4675" w:type="dxa"/>
          </w:tcPr>
          <w:p w14:paraId="1651174D" w14:textId="77777777" w:rsidR="00FA51C4" w:rsidRDefault="00FA51C4">
            <w:pPr>
              <w:rPr>
                <w:sz w:val="28"/>
                <w:szCs w:val="28"/>
              </w:rPr>
            </w:pPr>
          </w:p>
        </w:tc>
      </w:tr>
      <w:tr w:rsidR="00FA51C4" w14:paraId="4AA37996" w14:textId="77777777">
        <w:tc>
          <w:tcPr>
            <w:tcW w:w="4675" w:type="dxa"/>
          </w:tcPr>
          <w:p w14:paraId="1863E82B" w14:textId="77777777" w:rsidR="00FA51C4" w:rsidRDefault="00FA51C4">
            <w:pPr>
              <w:rPr>
                <w:sz w:val="28"/>
                <w:szCs w:val="28"/>
              </w:rPr>
            </w:pPr>
          </w:p>
        </w:tc>
        <w:tc>
          <w:tcPr>
            <w:tcW w:w="4675" w:type="dxa"/>
          </w:tcPr>
          <w:p w14:paraId="4BCE7676" w14:textId="77777777" w:rsidR="00FA51C4" w:rsidRDefault="00FA51C4">
            <w:pPr>
              <w:rPr>
                <w:sz w:val="28"/>
                <w:szCs w:val="28"/>
              </w:rPr>
            </w:pPr>
          </w:p>
        </w:tc>
      </w:tr>
    </w:tbl>
    <w:p w14:paraId="7C7C5ED5" w14:textId="77777777" w:rsidR="00FA51C4" w:rsidRDefault="00FA51C4">
      <w:pPr>
        <w:spacing w:after="0" w:line="240" w:lineRule="auto"/>
        <w:rPr>
          <w:sz w:val="28"/>
          <w:szCs w:val="28"/>
        </w:rPr>
      </w:pPr>
    </w:p>
    <w:p w14:paraId="4A4F0E6F" w14:textId="77777777" w:rsidR="00FA51C4" w:rsidRDefault="00206BC3">
      <w:pPr>
        <w:spacing w:line="240" w:lineRule="auto"/>
        <w:rPr>
          <w:b/>
          <w:u w:val="single"/>
        </w:rPr>
      </w:pPr>
      <w:r>
        <w:rPr>
          <w:b/>
          <w:sz w:val="24"/>
          <w:szCs w:val="24"/>
        </w:rPr>
        <w:t xml:space="preserve">Gold Data for the County: </w:t>
      </w:r>
      <w:r>
        <w:rPr>
          <w:sz w:val="18"/>
          <w:szCs w:val="18"/>
        </w:rPr>
        <w:t xml:space="preserve">EHS Manager will provide SS with the most up to date Gold Data for the quarter. </w:t>
      </w:r>
    </w:p>
    <w:tbl>
      <w:tblPr>
        <w:tblStyle w:val="a2"/>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500"/>
      </w:tblGrid>
      <w:tr w:rsidR="00FA51C4" w14:paraId="6D053CE2" w14:textId="77777777">
        <w:tc>
          <w:tcPr>
            <w:tcW w:w="4855" w:type="dxa"/>
            <w:shd w:val="clear" w:color="auto" w:fill="D0CECE"/>
          </w:tcPr>
          <w:p w14:paraId="55E9984E" w14:textId="77777777" w:rsidR="00FA51C4" w:rsidRDefault="00206BC3">
            <w:pPr>
              <w:rPr>
                <w:b/>
              </w:rPr>
            </w:pPr>
            <w:r>
              <w:rPr>
                <w:b/>
              </w:rPr>
              <w:t>Developmental Domain Focus for the quarter</w:t>
            </w:r>
          </w:p>
        </w:tc>
        <w:tc>
          <w:tcPr>
            <w:tcW w:w="4500" w:type="dxa"/>
            <w:shd w:val="clear" w:color="auto" w:fill="D0CECE"/>
          </w:tcPr>
          <w:p w14:paraId="7D84DC52" w14:textId="77777777" w:rsidR="00FA51C4" w:rsidRDefault="00206BC3">
            <w:pPr>
              <w:rPr>
                <w:b/>
              </w:rPr>
            </w:pPr>
            <w:r>
              <w:rPr>
                <w:b/>
              </w:rPr>
              <w:t>Notes</w:t>
            </w:r>
          </w:p>
        </w:tc>
      </w:tr>
      <w:tr w:rsidR="00FA51C4" w14:paraId="0F85D60E" w14:textId="77777777">
        <w:tc>
          <w:tcPr>
            <w:tcW w:w="4855" w:type="dxa"/>
          </w:tcPr>
          <w:p w14:paraId="7CFD971E" w14:textId="77777777" w:rsidR="00FA51C4" w:rsidRDefault="00FA51C4">
            <w:pPr>
              <w:rPr>
                <w:b/>
                <w:sz w:val="28"/>
                <w:szCs w:val="28"/>
                <w:u w:val="single"/>
              </w:rPr>
            </w:pPr>
          </w:p>
        </w:tc>
        <w:tc>
          <w:tcPr>
            <w:tcW w:w="4500" w:type="dxa"/>
          </w:tcPr>
          <w:p w14:paraId="279B6531" w14:textId="77777777" w:rsidR="00FA51C4" w:rsidRDefault="00FA51C4">
            <w:pPr>
              <w:rPr>
                <w:b/>
                <w:sz w:val="28"/>
                <w:szCs w:val="28"/>
                <w:u w:val="single"/>
              </w:rPr>
            </w:pPr>
          </w:p>
        </w:tc>
      </w:tr>
    </w:tbl>
    <w:p w14:paraId="1C7194FB" w14:textId="77777777" w:rsidR="00FA51C4" w:rsidRDefault="00FA51C4">
      <w:pPr>
        <w:spacing w:after="0" w:line="240" w:lineRule="auto"/>
        <w:rPr>
          <w:b/>
          <w:color w:val="0000FF"/>
          <w:sz w:val="24"/>
          <w:szCs w:val="24"/>
        </w:rPr>
      </w:pPr>
    </w:p>
    <w:p w14:paraId="4C6D1602" w14:textId="77777777" w:rsidR="00FA51C4" w:rsidRDefault="00206BC3">
      <w:pPr>
        <w:spacing w:after="0" w:line="240" w:lineRule="auto"/>
      </w:pPr>
      <w:r>
        <w:rPr>
          <w:b/>
          <w:sz w:val="24"/>
          <w:szCs w:val="24"/>
        </w:rPr>
        <w:t xml:space="preserve">Child Family Specialist Input: </w:t>
      </w:r>
      <w:r>
        <w:t>Please provide ideas for snacks, activities, general suggestions, etc.</w:t>
      </w:r>
    </w:p>
    <w:tbl>
      <w:tblPr>
        <w:tblStyle w:val="a3"/>
        <w:tblW w:w="943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35"/>
      </w:tblGrid>
      <w:tr w:rsidR="00FA51C4" w14:paraId="3B1B4E8D" w14:textId="77777777">
        <w:tc>
          <w:tcPr>
            <w:tcW w:w="9435" w:type="dxa"/>
            <w:shd w:val="clear" w:color="auto" w:fill="auto"/>
            <w:tcMar>
              <w:top w:w="100" w:type="dxa"/>
              <w:left w:w="100" w:type="dxa"/>
              <w:bottom w:w="100" w:type="dxa"/>
              <w:right w:w="100" w:type="dxa"/>
            </w:tcMar>
          </w:tcPr>
          <w:p w14:paraId="0FF226BE" w14:textId="77777777" w:rsidR="00FA51C4" w:rsidRDefault="00206BC3">
            <w:pPr>
              <w:widowControl w:val="0"/>
              <w:pBdr>
                <w:top w:val="nil"/>
                <w:left w:val="nil"/>
                <w:bottom w:val="nil"/>
                <w:right w:val="nil"/>
                <w:between w:val="nil"/>
              </w:pBdr>
              <w:spacing w:after="0" w:line="240" w:lineRule="auto"/>
            </w:pPr>
            <w:r>
              <w:t>Notes:</w:t>
            </w:r>
          </w:p>
          <w:p w14:paraId="57C4FC99" w14:textId="77777777" w:rsidR="00FA51C4" w:rsidRDefault="00FA51C4">
            <w:pPr>
              <w:widowControl w:val="0"/>
              <w:pBdr>
                <w:top w:val="nil"/>
                <w:left w:val="nil"/>
                <w:bottom w:val="nil"/>
                <w:right w:val="nil"/>
                <w:between w:val="nil"/>
              </w:pBdr>
              <w:spacing w:after="0" w:line="240" w:lineRule="auto"/>
            </w:pPr>
          </w:p>
        </w:tc>
      </w:tr>
    </w:tbl>
    <w:p w14:paraId="21A15051" w14:textId="77777777" w:rsidR="00FA51C4" w:rsidRDefault="00FA51C4">
      <w:pPr>
        <w:spacing w:after="0" w:line="240" w:lineRule="auto"/>
      </w:pPr>
    </w:p>
    <w:p w14:paraId="4492E5C7" w14:textId="77777777" w:rsidR="00FA51C4" w:rsidRDefault="00FA51C4">
      <w:pPr>
        <w:spacing w:after="0" w:line="240" w:lineRule="auto"/>
        <w:rPr>
          <w:b/>
          <w:sz w:val="28"/>
          <w:szCs w:val="28"/>
          <w:u w:val="single"/>
        </w:rPr>
      </w:pPr>
    </w:p>
    <w:p w14:paraId="5285DF87" w14:textId="77777777" w:rsidR="00FA51C4" w:rsidRDefault="00206BC3">
      <w:pPr>
        <w:spacing w:line="240" w:lineRule="auto"/>
        <w:rPr>
          <w:b/>
          <w:sz w:val="32"/>
          <w:szCs w:val="32"/>
          <w:u w:val="single"/>
        </w:rPr>
      </w:pPr>
      <w:r>
        <w:rPr>
          <w:b/>
          <w:sz w:val="24"/>
          <w:szCs w:val="24"/>
        </w:rPr>
        <w:lastRenderedPageBreak/>
        <w:t xml:space="preserve">Collaborations: </w:t>
      </w:r>
      <w:r>
        <w:t xml:space="preserve">When necessary, review collaborations with other agencies.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4C1D23D4" w14:textId="77777777">
        <w:tc>
          <w:tcPr>
            <w:tcW w:w="9350" w:type="dxa"/>
          </w:tcPr>
          <w:p w14:paraId="74DD2EE2" w14:textId="77777777" w:rsidR="00FA51C4" w:rsidRDefault="00206BC3">
            <w:r>
              <w:t xml:space="preserve">Notes: </w:t>
            </w:r>
          </w:p>
          <w:p w14:paraId="645C8312" w14:textId="77777777" w:rsidR="00FA51C4" w:rsidRDefault="00FA51C4">
            <w:pPr>
              <w:rPr>
                <w:b/>
              </w:rPr>
            </w:pPr>
          </w:p>
        </w:tc>
      </w:tr>
    </w:tbl>
    <w:p w14:paraId="14F45123" w14:textId="77777777" w:rsidR="00FA51C4" w:rsidRDefault="00FA51C4">
      <w:pPr>
        <w:spacing w:after="0" w:line="240" w:lineRule="auto"/>
        <w:rPr>
          <w:b/>
          <w:sz w:val="28"/>
          <w:szCs w:val="28"/>
          <w:u w:val="single"/>
        </w:rPr>
      </w:pPr>
    </w:p>
    <w:p w14:paraId="7BD96C60" w14:textId="77777777" w:rsidR="00FA51C4" w:rsidRDefault="00206BC3">
      <w:pPr>
        <w:spacing w:line="240" w:lineRule="auto"/>
        <w:rPr>
          <w:b/>
          <w:u w:val="single"/>
        </w:rPr>
      </w:pPr>
      <w:r>
        <w:rPr>
          <w:b/>
          <w:sz w:val="24"/>
          <w:szCs w:val="24"/>
        </w:rPr>
        <w:t xml:space="preserve">Parent Feedback: </w:t>
      </w:r>
      <w:r>
        <w:t xml:space="preserve">This information will </w:t>
      </w:r>
      <w:r>
        <w:t xml:space="preserve">be provided by the </w:t>
      </w:r>
      <w:proofErr w:type="gramStart"/>
      <w:r>
        <w:t xml:space="preserve">CFS </w:t>
      </w:r>
      <w:r>
        <w:t xml:space="preserve"> from</w:t>
      </w:r>
      <w:proofErr w:type="gramEnd"/>
      <w:r>
        <w:t xml:space="preserve"> the monthly In-Kind form and quarterly Parent Advisory Committee notes.</w:t>
      </w:r>
      <w:r>
        <w:rPr>
          <w:sz w:val="18"/>
          <w:szCs w:val="18"/>
        </w:rPr>
        <w:t xml:space="preserve">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19AA42FD" w14:textId="77777777">
        <w:tc>
          <w:tcPr>
            <w:tcW w:w="9350" w:type="dxa"/>
          </w:tcPr>
          <w:p w14:paraId="5F1F95B6" w14:textId="77777777" w:rsidR="00FA51C4" w:rsidRDefault="00206BC3">
            <w:pPr>
              <w:rPr>
                <w:sz w:val="24"/>
                <w:szCs w:val="24"/>
              </w:rPr>
            </w:pPr>
            <w:bookmarkStart w:id="0" w:name="_gjdgxs" w:colFirst="0" w:colLast="0"/>
            <w:bookmarkEnd w:id="0"/>
            <w:r>
              <w:t xml:space="preserve">Notes: </w:t>
            </w:r>
          </w:p>
          <w:p w14:paraId="59BF4440" w14:textId="77777777" w:rsidR="00FA51C4" w:rsidRDefault="00FA51C4">
            <w:pPr>
              <w:rPr>
                <w:sz w:val="28"/>
                <w:szCs w:val="28"/>
              </w:rPr>
            </w:pPr>
          </w:p>
        </w:tc>
      </w:tr>
    </w:tbl>
    <w:p w14:paraId="33D8A16D" w14:textId="77777777" w:rsidR="00FA51C4" w:rsidRDefault="00FA51C4">
      <w:pPr>
        <w:spacing w:after="0" w:line="240" w:lineRule="auto"/>
        <w:rPr>
          <w:b/>
          <w:sz w:val="28"/>
          <w:szCs w:val="28"/>
          <w:u w:val="single"/>
        </w:rPr>
      </w:pPr>
    </w:p>
    <w:p w14:paraId="18B5B14F" w14:textId="77777777" w:rsidR="00FA51C4" w:rsidRDefault="00206BC3">
      <w:pPr>
        <w:spacing w:line="240" w:lineRule="auto"/>
        <w:rPr>
          <w:b/>
          <w:sz w:val="24"/>
          <w:szCs w:val="24"/>
        </w:rPr>
      </w:pPr>
      <w:r>
        <w:rPr>
          <w:b/>
          <w:sz w:val="24"/>
          <w:szCs w:val="24"/>
        </w:rPr>
        <w:t>Calendar Notes:</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772176F7" w14:textId="77777777">
        <w:tc>
          <w:tcPr>
            <w:tcW w:w="9350" w:type="dxa"/>
          </w:tcPr>
          <w:p w14:paraId="0D5FEDF5" w14:textId="77777777" w:rsidR="00FA51C4" w:rsidRDefault="00206BC3">
            <w:r>
              <w:t xml:space="preserve">Notes: </w:t>
            </w:r>
          </w:p>
          <w:p w14:paraId="343883B5" w14:textId="77777777" w:rsidR="00FA51C4" w:rsidRDefault="00FA51C4">
            <w:pPr>
              <w:rPr>
                <w:sz w:val="24"/>
                <w:szCs w:val="24"/>
              </w:rPr>
            </w:pPr>
          </w:p>
        </w:tc>
      </w:tr>
    </w:tbl>
    <w:p w14:paraId="59DDD51E" w14:textId="77777777" w:rsidR="00FA51C4" w:rsidRDefault="00FA51C4">
      <w:pPr>
        <w:spacing w:after="0"/>
        <w:rPr>
          <w:b/>
          <w:sz w:val="24"/>
          <w:szCs w:val="24"/>
          <w:u w:val="single"/>
        </w:rPr>
      </w:pPr>
    </w:p>
    <w:p w14:paraId="2E45D59D" w14:textId="77777777" w:rsidR="00FA51C4" w:rsidRDefault="00FA51C4">
      <w:pPr>
        <w:spacing w:after="0"/>
        <w:rPr>
          <w:b/>
          <w:sz w:val="24"/>
          <w:szCs w:val="24"/>
          <w:u w:val="single"/>
        </w:rPr>
      </w:pPr>
    </w:p>
    <w:p w14:paraId="4820A939" w14:textId="77777777" w:rsidR="00FA51C4" w:rsidRDefault="00206BC3">
      <w:pPr>
        <w:rPr>
          <w:b/>
          <w:sz w:val="24"/>
          <w:szCs w:val="24"/>
        </w:rPr>
      </w:pPr>
      <w:r>
        <w:rPr>
          <w:b/>
          <w:sz w:val="24"/>
          <w:szCs w:val="24"/>
        </w:rPr>
        <w:t>Allergy Updates:</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64D4F243" w14:textId="77777777">
        <w:tc>
          <w:tcPr>
            <w:tcW w:w="9350" w:type="dxa"/>
          </w:tcPr>
          <w:p w14:paraId="2808CA99" w14:textId="77777777" w:rsidR="00FA51C4" w:rsidRDefault="00206BC3">
            <w:pPr>
              <w:rPr>
                <w:sz w:val="24"/>
                <w:szCs w:val="24"/>
              </w:rPr>
            </w:pPr>
            <w:r>
              <w:rPr>
                <w:sz w:val="24"/>
                <w:szCs w:val="24"/>
              </w:rPr>
              <w:t>Updates:</w:t>
            </w:r>
          </w:p>
          <w:p w14:paraId="74510FB8" w14:textId="77777777" w:rsidR="00FA51C4" w:rsidRDefault="00FA51C4">
            <w:pPr>
              <w:rPr>
                <w:sz w:val="24"/>
                <w:szCs w:val="24"/>
              </w:rPr>
            </w:pPr>
          </w:p>
        </w:tc>
      </w:tr>
    </w:tbl>
    <w:p w14:paraId="585EEE3F" w14:textId="77777777" w:rsidR="00FA51C4" w:rsidRDefault="00FA51C4">
      <w:pPr>
        <w:spacing w:after="0"/>
        <w:rPr>
          <w:sz w:val="24"/>
          <w:szCs w:val="24"/>
        </w:rPr>
      </w:pPr>
    </w:p>
    <w:p w14:paraId="4CE6D508" w14:textId="77777777" w:rsidR="00FA51C4" w:rsidRDefault="00206BC3">
      <w:pPr>
        <w:spacing w:line="240" w:lineRule="auto"/>
        <w:rPr>
          <w:b/>
          <w:sz w:val="24"/>
          <w:szCs w:val="24"/>
        </w:rPr>
      </w:pPr>
      <w:r>
        <w:rPr>
          <w:b/>
          <w:sz w:val="24"/>
          <w:szCs w:val="24"/>
        </w:rPr>
        <w:t xml:space="preserve">Miscellaneous Notes: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FA51C4" w14:paraId="2C57362F" w14:textId="77777777">
        <w:tc>
          <w:tcPr>
            <w:tcW w:w="9350" w:type="dxa"/>
          </w:tcPr>
          <w:p w14:paraId="4E876E32" w14:textId="77777777" w:rsidR="00FA51C4" w:rsidRDefault="00206BC3">
            <w:pPr>
              <w:rPr>
                <w:sz w:val="24"/>
                <w:szCs w:val="24"/>
              </w:rPr>
            </w:pPr>
            <w:r>
              <w:rPr>
                <w:sz w:val="24"/>
                <w:szCs w:val="24"/>
              </w:rPr>
              <w:t xml:space="preserve">Notes: </w:t>
            </w:r>
          </w:p>
          <w:p w14:paraId="3C9B4948" w14:textId="77777777" w:rsidR="00FA51C4" w:rsidRDefault="00FA51C4">
            <w:pPr>
              <w:rPr>
                <w:sz w:val="24"/>
                <w:szCs w:val="24"/>
              </w:rPr>
            </w:pPr>
          </w:p>
        </w:tc>
      </w:tr>
    </w:tbl>
    <w:p w14:paraId="28C6798D" w14:textId="77777777" w:rsidR="00FA51C4" w:rsidRDefault="00FA51C4">
      <w:pPr>
        <w:spacing w:after="0"/>
        <w:rPr>
          <w:sz w:val="24"/>
          <w:szCs w:val="24"/>
        </w:rPr>
      </w:pPr>
    </w:p>
    <w:p w14:paraId="6131CCD8" w14:textId="77777777" w:rsidR="00FA51C4" w:rsidRDefault="00206BC3">
      <w:pPr>
        <w:spacing w:after="0" w:line="240" w:lineRule="auto"/>
        <w:rPr>
          <w:b/>
          <w:sz w:val="24"/>
          <w:szCs w:val="24"/>
          <w:u w:val="single"/>
        </w:rPr>
      </w:pPr>
      <w:r>
        <w:rPr>
          <w:b/>
          <w:sz w:val="24"/>
          <w:szCs w:val="24"/>
          <w:u w:val="single"/>
        </w:rPr>
        <w:t>Scheduling Next Quarter Meeting:</w:t>
      </w:r>
    </w:p>
    <w:p w14:paraId="4E8C6444" w14:textId="77777777" w:rsidR="00FA51C4" w:rsidRDefault="00206BC3">
      <w:pPr>
        <w:spacing w:line="240" w:lineRule="auto"/>
        <w:rPr>
          <w:sz w:val="18"/>
          <w:szCs w:val="18"/>
        </w:rPr>
      </w:pPr>
      <w:r>
        <w:rPr>
          <w:sz w:val="18"/>
          <w:szCs w:val="18"/>
        </w:rPr>
        <w:t>Quarterly meeting will take place virtually. SS is responsible for setting up the link and sending it to all county CFS.</w:t>
      </w:r>
    </w:p>
    <w:tbl>
      <w:tblPr>
        <w:tblStyle w:val="a9"/>
        <w:tblW w:w="9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5"/>
        <w:gridCol w:w="2700"/>
        <w:gridCol w:w="3600"/>
      </w:tblGrid>
      <w:tr w:rsidR="00FA51C4" w14:paraId="5409DD88" w14:textId="77777777">
        <w:tc>
          <w:tcPr>
            <w:tcW w:w="2875" w:type="dxa"/>
            <w:shd w:val="clear" w:color="auto" w:fill="D0CECE"/>
          </w:tcPr>
          <w:p w14:paraId="7AEF70D2" w14:textId="77777777" w:rsidR="00FA51C4" w:rsidRDefault="00206BC3">
            <w:pPr>
              <w:rPr>
                <w:b/>
                <w:sz w:val="24"/>
                <w:szCs w:val="24"/>
              </w:rPr>
            </w:pPr>
            <w:r>
              <w:rPr>
                <w:b/>
                <w:sz w:val="24"/>
                <w:szCs w:val="24"/>
              </w:rPr>
              <w:t>Next Quarter Meeting Date or Date Google Doc is Due</w:t>
            </w:r>
          </w:p>
        </w:tc>
        <w:tc>
          <w:tcPr>
            <w:tcW w:w="2700" w:type="dxa"/>
            <w:shd w:val="clear" w:color="auto" w:fill="D0CECE"/>
          </w:tcPr>
          <w:p w14:paraId="4EC82C9D" w14:textId="77777777" w:rsidR="00FA51C4" w:rsidRDefault="00206BC3">
            <w:pPr>
              <w:rPr>
                <w:b/>
                <w:sz w:val="24"/>
                <w:szCs w:val="24"/>
              </w:rPr>
            </w:pPr>
            <w:r>
              <w:rPr>
                <w:b/>
                <w:sz w:val="24"/>
                <w:szCs w:val="24"/>
              </w:rPr>
              <w:t xml:space="preserve">Time </w:t>
            </w:r>
          </w:p>
        </w:tc>
        <w:tc>
          <w:tcPr>
            <w:tcW w:w="3600" w:type="dxa"/>
            <w:shd w:val="clear" w:color="auto" w:fill="D0CECE"/>
          </w:tcPr>
          <w:p w14:paraId="7064547B" w14:textId="77777777" w:rsidR="00FA51C4" w:rsidRDefault="00206BC3">
            <w:pPr>
              <w:rPr>
                <w:b/>
                <w:sz w:val="24"/>
                <w:szCs w:val="24"/>
              </w:rPr>
            </w:pPr>
            <w:r>
              <w:rPr>
                <w:b/>
                <w:sz w:val="24"/>
                <w:szCs w:val="24"/>
              </w:rPr>
              <w:t>In Person, Virtual</w:t>
            </w:r>
            <w:r>
              <w:rPr>
                <w:b/>
                <w:sz w:val="24"/>
                <w:szCs w:val="24"/>
              </w:rPr>
              <w:t xml:space="preserve"> or</w:t>
            </w:r>
            <w:r>
              <w:rPr>
                <w:b/>
                <w:sz w:val="24"/>
                <w:szCs w:val="24"/>
              </w:rPr>
              <w:t xml:space="preserve"> Through Google Document</w:t>
            </w:r>
          </w:p>
        </w:tc>
      </w:tr>
      <w:tr w:rsidR="00FA51C4" w14:paraId="7895CB43" w14:textId="77777777">
        <w:trPr>
          <w:trHeight w:val="782"/>
        </w:trPr>
        <w:tc>
          <w:tcPr>
            <w:tcW w:w="2875" w:type="dxa"/>
          </w:tcPr>
          <w:p w14:paraId="19848526" w14:textId="77777777" w:rsidR="00FA51C4" w:rsidRDefault="00FA51C4">
            <w:pPr>
              <w:rPr>
                <w:sz w:val="20"/>
                <w:szCs w:val="20"/>
              </w:rPr>
            </w:pPr>
          </w:p>
        </w:tc>
        <w:tc>
          <w:tcPr>
            <w:tcW w:w="2700" w:type="dxa"/>
          </w:tcPr>
          <w:p w14:paraId="0BF4B503" w14:textId="77777777" w:rsidR="00FA51C4" w:rsidRDefault="00FA51C4">
            <w:pPr>
              <w:rPr>
                <w:sz w:val="20"/>
                <w:szCs w:val="20"/>
              </w:rPr>
            </w:pPr>
          </w:p>
        </w:tc>
        <w:tc>
          <w:tcPr>
            <w:tcW w:w="3600" w:type="dxa"/>
          </w:tcPr>
          <w:p w14:paraId="45D0DC07" w14:textId="77777777" w:rsidR="00FA51C4" w:rsidRDefault="00FA51C4">
            <w:pPr>
              <w:rPr>
                <w:sz w:val="20"/>
                <w:szCs w:val="20"/>
              </w:rPr>
            </w:pPr>
          </w:p>
        </w:tc>
      </w:tr>
    </w:tbl>
    <w:p w14:paraId="25A3B790" w14:textId="77777777" w:rsidR="00FA51C4" w:rsidRDefault="00FA51C4"/>
    <w:sectPr w:rsidR="00FA51C4">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BD382" w14:textId="77777777" w:rsidR="00000000" w:rsidRDefault="00206BC3">
      <w:pPr>
        <w:spacing w:after="0" w:line="240" w:lineRule="auto"/>
      </w:pPr>
      <w:r>
        <w:separator/>
      </w:r>
    </w:p>
  </w:endnote>
  <w:endnote w:type="continuationSeparator" w:id="0">
    <w:p w14:paraId="56B61424" w14:textId="77777777" w:rsidR="00000000" w:rsidRDefault="00206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BB40E" w14:textId="6BAC07CC" w:rsidR="00FA51C4" w:rsidRDefault="00206BC3">
    <w:pPr>
      <w:pBdr>
        <w:top w:val="nil"/>
        <w:left w:val="nil"/>
        <w:bottom w:val="nil"/>
        <w:right w:val="nil"/>
        <w:between w:val="nil"/>
      </w:pBdr>
      <w:tabs>
        <w:tab w:val="center" w:pos="4680"/>
        <w:tab w:val="right" w:pos="9360"/>
      </w:tabs>
      <w:spacing w:after="0" w:line="240" w:lineRule="auto"/>
      <w:rPr>
        <w:color w:val="000000"/>
      </w:rPr>
    </w:pPr>
    <w:r>
      <w:rPr>
        <w:rFonts w:ascii="Century Gothic" w:eastAsia="Century Gothic" w:hAnsi="Century Gothic" w:cs="Century Gothic"/>
        <w:color w:val="000000"/>
        <w:sz w:val="16"/>
        <w:szCs w:val="16"/>
      </w:rPr>
      <w:t>6</w:t>
    </w:r>
    <w:r>
      <w:rPr>
        <w:rFonts w:ascii="Century Gothic" w:eastAsia="Century Gothic" w:hAnsi="Century Gothic" w:cs="Century Gothic"/>
        <w:color w:val="000000"/>
        <w:sz w:val="16"/>
        <w:szCs w:val="16"/>
      </w:rPr>
      <w:t>/07</w:t>
    </w:r>
    <w:r>
      <w:rPr>
        <w:rFonts w:ascii="Century Gothic" w:eastAsia="Century Gothic" w:hAnsi="Century Gothic" w:cs="Century Gothic"/>
        <w:color w:val="000000"/>
        <w:sz w:val="16"/>
        <w:szCs w:val="16"/>
      </w:rPr>
      <w:t>/2022</w:t>
    </w:r>
    <w:r>
      <w:rPr>
        <w:rFonts w:ascii="Century Gothic" w:eastAsia="Century Gothic" w:hAnsi="Century Gothic" w:cs="Century Gothic"/>
        <w:color w:val="000000"/>
        <w:sz w:val="16"/>
        <w:szCs w:val="16"/>
      </w:rPr>
      <w:tab/>
    </w:r>
    <w:r>
      <w:rPr>
        <w:rFonts w:ascii="Century Gothic" w:eastAsia="Century Gothic" w:hAnsi="Century Gothic" w:cs="Century Gothic"/>
        <w:color w:val="000000"/>
        <w:sz w:val="16"/>
        <w:szCs w:val="16"/>
      </w:rPr>
      <w:tab/>
      <w:t xml:space="preserve">                 </w:t>
    </w:r>
    <w:proofErr w:type="gramStart"/>
    <w:r>
      <w:rPr>
        <w:rFonts w:ascii="Century Gothic" w:eastAsia="Century Gothic" w:hAnsi="Century Gothic" w:cs="Century Gothic"/>
        <w:color w:val="000000"/>
        <w:sz w:val="16"/>
        <w:szCs w:val="16"/>
      </w:rPr>
      <w:t>p:hs</w:t>
    </w:r>
    <w:proofErr w:type="gramEnd"/>
    <w:r>
      <w:rPr>
        <w:rFonts w:ascii="Century Gothic" w:eastAsia="Century Gothic" w:hAnsi="Century Gothic" w:cs="Century Gothic"/>
        <w:color w:val="000000"/>
        <w:sz w:val="16"/>
        <w:szCs w:val="16"/>
      </w:rPr>
      <w:t>/ehs/socialization specialist/forms/general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5CA49" w14:textId="77777777" w:rsidR="00000000" w:rsidRDefault="00206BC3">
      <w:pPr>
        <w:spacing w:after="0" w:line="240" w:lineRule="auto"/>
      </w:pPr>
      <w:r>
        <w:separator/>
      </w:r>
    </w:p>
  </w:footnote>
  <w:footnote w:type="continuationSeparator" w:id="0">
    <w:p w14:paraId="0020FC8C" w14:textId="77777777" w:rsidR="00000000" w:rsidRDefault="00206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E4D73" w14:textId="77777777" w:rsidR="00FA51C4" w:rsidRDefault="00206BC3">
    <w:pPr>
      <w:pBdr>
        <w:top w:val="nil"/>
        <w:left w:val="nil"/>
        <w:bottom w:val="nil"/>
        <w:right w:val="nil"/>
        <w:between w:val="nil"/>
      </w:pBdr>
      <w:tabs>
        <w:tab w:val="center" w:pos="4680"/>
        <w:tab w:val="right" w:pos="9360"/>
      </w:tabs>
      <w:spacing w:after="0" w:line="240" w:lineRule="auto"/>
      <w:jc w:val="center"/>
      <w:rPr>
        <w:b/>
        <w:color w:val="000000"/>
        <w:sz w:val="32"/>
        <w:szCs w:val="32"/>
      </w:rPr>
    </w:pPr>
    <w:r>
      <w:rPr>
        <w:b/>
        <w:sz w:val="32"/>
        <w:szCs w:val="32"/>
      </w:rPr>
      <w:t>Sociali</w:t>
    </w:r>
    <w:r>
      <w:rPr>
        <w:b/>
        <w:color w:val="000000"/>
        <w:sz w:val="32"/>
        <w:szCs w:val="32"/>
      </w:rPr>
      <w:t>zation Specialist &amp; Child Family Specialist Quarterly Recap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41DF"/>
    <w:multiLevelType w:val="multilevel"/>
    <w:tmpl w:val="AD3E9712"/>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Calibri" w:eastAsia="Calibri" w:hAnsi="Calibri" w:cs="Calibri"/>
        <w:b w:val="0"/>
        <w:sz w:val="22"/>
        <w:szCs w:val="22"/>
        <w:u w:val="none"/>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FB4DD0"/>
    <w:multiLevelType w:val="multilevel"/>
    <w:tmpl w:val="F1C245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1C4"/>
    <w:rsid w:val="00206BC3"/>
    <w:rsid w:val="002749ED"/>
    <w:rsid w:val="00FA5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28E0B"/>
  <w15:docId w15:val="{65A8F645-0861-475E-99FE-D3ED4527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229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990"/>
  </w:style>
  <w:style w:type="paragraph" w:styleId="Footer">
    <w:name w:val="footer"/>
    <w:basedOn w:val="Normal"/>
    <w:link w:val="FooterChar"/>
    <w:uiPriority w:val="99"/>
    <w:unhideWhenUsed/>
    <w:rsid w:val="006229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990"/>
  </w:style>
  <w:style w:type="table" w:styleId="TableGrid">
    <w:name w:val="Table Grid"/>
    <w:basedOn w:val="TableNormal"/>
    <w:uiPriority w:val="39"/>
    <w:rsid w:val="00AD3E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084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Larson</dc:creator>
  <cp:lastModifiedBy>Marissa Larson</cp:lastModifiedBy>
  <cp:revision>3</cp:revision>
  <dcterms:created xsi:type="dcterms:W3CDTF">2022-06-07T13:28:00Z</dcterms:created>
  <dcterms:modified xsi:type="dcterms:W3CDTF">2022-06-07T13:29:00Z</dcterms:modified>
</cp:coreProperties>
</file>