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91"/>
        <w:tblW w:w="11716" w:type="dxa"/>
        <w:tblLook w:val="04A0" w:firstRow="1" w:lastRow="0" w:firstColumn="1" w:lastColumn="0" w:noHBand="0" w:noVBand="1"/>
      </w:tblPr>
      <w:tblGrid>
        <w:gridCol w:w="2988"/>
        <w:gridCol w:w="7791"/>
        <w:gridCol w:w="937"/>
      </w:tblGrid>
      <w:tr w:rsidR="00CE20CE" w:rsidRPr="00430086" w14:paraId="1A3BC36A" w14:textId="77777777" w:rsidTr="00430086">
        <w:trPr>
          <w:trHeight w:val="164"/>
        </w:trPr>
        <w:tc>
          <w:tcPr>
            <w:tcW w:w="11716" w:type="dxa"/>
            <w:gridSpan w:val="3"/>
            <w:shd w:val="clear" w:color="auto" w:fill="FFFFFF" w:themeFill="background1"/>
          </w:tcPr>
          <w:p w14:paraId="3556E424" w14:textId="04E6E246" w:rsidR="00CE20CE" w:rsidRPr="00430086" w:rsidRDefault="00430086" w:rsidP="00430086">
            <w:pPr>
              <w:jc w:val="center"/>
              <w:rPr>
                <w:rFonts w:asciiTheme="majorHAnsi" w:hAnsiTheme="majorHAnsi"/>
                <w:b/>
                <w:bCs/>
                <w:sz w:val="32"/>
                <w:szCs w:val="32"/>
              </w:rPr>
            </w:pPr>
            <w:r w:rsidRPr="00430086">
              <w:rPr>
                <w:rFonts w:asciiTheme="majorHAnsi" w:hAnsiTheme="majorHAnsi"/>
                <w:b/>
                <w:bCs/>
                <w:sz w:val="32"/>
                <w:szCs w:val="32"/>
              </w:rPr>
              <w:t>Early Head Start &amp; Head Start Enrollment Priority Criteria</w:t>
            </w:r>
          </w:p>
          <w:p w14:paraId="7C7471B9" w14:textId="17125516" w:rsidR="00430086" w:rsidRPr="00F37FA6" w:rsidRDefault="00430086" w:rsidP="00430086">
            <w:pPr>
              <w:jc w:val="center"/>
              <w:rPr>
                <w:rFonts w:ascii="Times New Roman" w:eastAsia="Times New Roman" w:hAnsi="Times New Roman" w:cs="Times New Roman"/>
                <w:b/>
                <w:bCs/>
                <w:sz w:val="16"/>
                <w:szCs w:val="16"/>
                <w:lang w:bidi="ar-SA"/>
              </w:rPr>
            </w:pPr>
          </w:p>
        </w:tc>
      </w:tr>
      <w:tr w:rsidR="00430086" w:rsidRPr="003F5B8C" w14:paraId="121C0475" w14:textId="77777777" w:rsidTr="00430086">
        <w:trPr>
          <w:trHeight w:val="276"/>
        </w:trPr>
        <w:tc>
          <w:tcPr>
            <w:tcW w:w="11716" w:type="dxa"/>
            <w:gridSpan w:val="3"/>
            <w:shd w:val="clear" w:color="auto" w:fill="F2F2F2" w:themeFill="background1" w:themeFillShade="F2"/>
          </w:tcPr>
          <w:p w14:paraId="39FBF613" w14:textId="77777777" w:rsidR="00CE20CE" w:rsidRPr="003F5B8C" w:rsidRDefault="00CE20CE" w:rsidP="00430086">
            <w:pPr>
              <w:rPr>
                <w:rFonts w:asciiTheme="majorHAnsi" w:eastAsia="Times New Roman" w:hAnsiTheme="majorHAnsi"/>
                <w:b/>
                <w:bCs/>
                <w:color w:val="000000"/>
                <w:sz w:val="24"/>
                <w:szCs w:val="24"/>
                <w:lang w:bidi="ar-SA"/>
              </w:rPr>
            </w:pPr>
            <w:r w:rsidRPr="003F5B8C">
              <w:rPr>
                <w:rFonts w:asciiTheme="majorHAnsi" w:hAnsiTheme="majorHAnsi"/>
                <w:b/>
                <w:bCs/>
                <w:color w:val="000000"/>
                <w:sz w:val="24"/>
                <w:szCs w:val="24"/>
              </w:rPr>
              <w:t>Categorically Eligible</w:t>
            </w:r>
          </w:p>
        </w:tc>
      </w:tr>
      <w:tr w:rsidR="00CE20CE" w:rsidRPr="003F5B8C" w14:paraId="3BB0734D" w14:textId="77777777" w:rsidTr="00430086">
        <w:trPr>
          <w:trHeight w:val="241"/>
        </w:trPr>
        <w:tc>
          <w:tcPr>
            <w:tcW w:w="2988" w:type="dxa"/>
          </w:tcPr>
          <w:p w14:paraId="57E3AFE7"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Foster placement/kinship</w:t>
            </w:r>
          </w:p>
        </w:tc>
        <w:tc>
          <w:tcPr>
            <w:tcW w:w="7791" w:type="dxa"/>
          </w:tcPr>
          <w:p w14:paraId="54E021FC" w14:textId="77777777" w:rsidR="00CE20CE" w:rsidRPr="003F5B8C" w:rsidRDefault="00CE20CE" w:rsidP="00430086">
            <w:pPr>
              <w:rPr>
                <w:rFonts w:asciiTheme="majorHAnsi" w:hAnsiTheme="majorHAnsi"/>
                <w:sz w:val="24"/>
                <w:szCs w:val="24"/>
              </w:rPr>
            </w:pPr>
          </w:p>
        </w:tc>
        <w:tc>
          <w:tcPr>
            <w:tcW w:w="937" w:type="dxa"/>
          </w:tcPr>
          <w:p w14:paraId="35849E0F"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999</w:t>
            </w:r>
          </w:p>
        </w:tc>
      </w:tr>
      <w:tr w:rsidR="00CE20CE" w:rsidRPr="003F5B8C" w14:paraId="385F4505" w14:textId="77777777" w:rsidTr="00430086">
        <w:trPr>
          <w:trHeight w:val="318"/>
        </w:trPr>
        <w:tc>
          <w:tcPr>
            <w:tcW w:w="2988" w:type="dxa"/>
          </w:tcPr>
          <w:p w14:paraId="7B44203E"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 xml:space="preserve">Public Assistance </w:t>
            </w:r>
          </w:p>
        </w:tc>
        <w:tc>
          <w:tcPr>
            <w:tcW w:w="7791" w:type="dxa"/>
          </w:tcPr>
          <w:p w14:paraId="7F95F177"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(TANF-FIP-SNAP-SSI)</w:t>
            </w:r>
          </w:p>
        </w:tc>
        <w:tc>
          <w:tcPr>
            <w:tcW w:w="937" w:type="dxa"/>
          </w:tcPr>
          <w:p w14:paraId="365D67AE"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199</w:t>
            </w:r>
          </w:p>
        </w:tc>
      </w:tr>
      <w:tr w:rsidR="00CE20CE" w:rsidRPr="003F5B8C" w14:paraId="2F22BC96" w14:textId="77777777" w:rsidTr="00430086">
        <w:trPr>
          <w:trHeight w:val="257"/>
        </w:trPr>
        <w:tc>
          <w:tcPr>
            <w:tcW w:w="2988" w:type="dxa"/>
          </w:tcPr>
          <w:p w14:paraId="39E79D3E" w14:textId="13DC908B" w:rsidR="00CE20CE" w:rsidRPr="003F5B8C" w:rsidRDefault="00430086" w:rsidP="00430086">
            <w:pPr>
              <w:jc w:val="right"/>
              <w:rPr>
                <w:rFonts w:asciiTheme="majorHAnsi" w:hAnsiTheme="majorHAnsi"/>
                <w:sz w:val="24"/>
                <w:szCs w:val="24"/>
              </w:rPr>
            </w:pPr>
            <w:r w:rsidRPr="003F5B8C">
              <w:rPr>
                <w:rFonts w:asciiTheme="majorHAnsi" w:hAnsiTheme="majorHAnsi"/>
                <w:sz w:val="24"/>
                <w:szCs w:val="24"/>
              </w:rPr>
              <w:t xml:space="preserve">Experiencing </w:t>
            </w:r>
            <w:r w:rsidR="00CE20CE" w:rsidRPr="003F5B8C">
              <w:rPr>
                <w:rFonts w:asciiTheme="majorHAnsi" w:hAnsiTheme="majorHAnsi"/>
                <w:sz w:val="24"/>
                <w:szCs w:val="24"/>
              </w:rPr>
              <w:t>Homeles</w:t>
            </w:r>
            <w:r w:rsidRPr="003F5B8C">
              <w:rPr>
                <w:rFonts w:asciiTheme="majorHAnsi" w:hAnsiTheme="majorHAnsi"/>
                <w:sz w:val="24"/>
                <w:szCs w:val="24"/>
              </w:rPr>
              <w:t>s</w:t>
            </w:r>
          </w:p>
        </w:tc>
        <w:tc>
          <w:tcPr>
            <w:tcW w:w="7791" w:type="dxa"/>
          </w:tcPr>
          <w:p w14:paraId="058837DB"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shelter, transition housing, doubled up, Hotel/Motel, unsheltered</w:t>
            </w:r>
          </w:p>
        </w:tc>
        <w:tc>
          <w:tcPr>
            <w:tcW w:w="937" w:type="dxa"/>
          </w:tcPr>
          <w:p w14:paraId="55D3885A"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999</w:t>
            </w:r>
          </w:p>
        </w:tc>
      </w:tr>
      <w:tr w:rsidR="00430086" w:rsidRPr="003F5B8C" w14:paraId="57A51BF3" w14:textId="77777777" w:rsidTr="00430086">
        <w:trPr>
          <w:trHeight w:val="257"/>
        </w:trPr>
        <w:tc>
          <w:tcPr>
            <w:tcW w:w="2988" w:type="dxa"/>
            <w:shd w:val="clear" w:color="auto" w:fill="F2F2F2" w:themeFill="background1" w:themeFillShade="F2"/>
          </w:tcPr>
          <w:p w14:paraId="62A9A2CD" w14:textId="77777777" w:rsidR="00430086" w:rsidRPr="003F5B8C" w:rsidRDefault="00430086" w:rsidP="00430086">
            <w:pPr>
              <w:rPr>
                <w:rFonts w:asciiTheme="majorHAnsi" w:hAnsiTheme="majorHAnsi"/>
                <w:b/>
                <w:bCs/>
                <w:sz w:val="24"/>
                <w:szCs w:val="24"/>
              </w:rPr>
            </w:pPr>
            <w:r w:rsidRPr="003F5B8C">
              <w:rPr>
                <w:rFonts w:asciiTheme="majorHAnsi" w:hAnsiTheme="majorHAnsi"/>
                <w:b/>
                <w:bCs/>
                <w:sz w:val="24"/>
                <w:szCs w:val="24"/>
              </w:rPr>
              <w:t>AGE</w:t>
            </w:r>
          </w:p>
        </w:tc>
        <w:tc>
          <w:tcPr>
            <w:tcW w:w="8728" w:type="dxa"/>
            <w:gridSpan w:val="2"/>
            <w:shd w:val="clear" w:color="auto" w:fill="F2F2F2" w:themeFill="background1" w:themeFillShade="F2"/>
          </w:tcPr>
          <w:p w14:paraId="07E0D702" w14:textId="50BD8422" w:rsidR="00430086" w:rsidRPr="00333C62" w:rsidRDefault="00430086" w:rsidP="00430086">
            <w:pPr>
              <w:jc w:val="center"/>
              <w:rPr>
                <w:rFonts w:asciiTheme="majorHAnsi" w:hAnsiTheme="majorHAnsi"/>
              </w:rPr>
            </w:pPr>
            <w:r w:rsidRPr="00333C62">
              <w:rPr>
                <w:rFonts w:asciiTheme="majorHAnsi" w:hAnsiTheme="majorHAnsi"/>
              </w:rPr>
              <w:t xml:space="preserve">class age is 9/1 for HS, EHS class age is the current age at </w:t>
            </w:r>
            <w:r w:rsidR="00333C62">
              <w:rPr>
                <w:rFonts w:asciiTheme="majorHAnsi" w:hAnsiTheme="majorHAnsi"/>
              </w:rPr>
              <w:t xml:space="preserve">the </w:t>
            </w:r>
            <w:r w:rsidRPr="00333C62">
              <w:rPr>
                <w:rFonts w:asciiTheme="majorHAnsi" w:hAnsiTheme="majorHAnsi"/>
              </w:rPr>
              <w:t>time of app.</w:t>
            </w:r>
          </w:p>
        </w:tc>
      </w:tr>
      <w:tr w:rsidR="00CE20CE" w:rsidRPr="003F5B8C" w14:paraId="3EDCB9B6" w14:textId="77777777" w:rsidTr="00430086">
        <w:trPr>
          <w:trHeight w:val="257"/>
        </w:trPr>
        <w:tc>
          <w:tcPr>
            <w:tcW w:w="2988" w:type="dxa"/>
          </w:tcPr>
          <w:p w14:paraId="742E2A44"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Prenatal</w:t>
            </w:r>
          </w:p>
        </w:tc>
        <w:tc>
          <w:tcPr>
            <w:tcW w:w="7791" w:type="dxa"/>
          </w:tcPr>
          <w:p w14:paraId="2A186F9C" w14:textId="77777777" w:rsidR="00CE20CE" w:rsidRPr="003F5B8C" w:rsidRDefault="00CE20CE" w:rsidP="00430086">
            <w:pPr>
              <w:jc w:val="center"/>
              <w:rPr>
                <w:rFonts w:asciiTheme="majorHAnsi" w:hAnsiTheme="majorHAnsi"/>
                <w:sz w:val="24"/>
                <w:szCs w:val="24"/>
              </w:rPr>
            </w:pPr>
          </w:p>
        </w:tc>
        <w:tc>
          <w:tcPr>
            <w:tcW w:w="937" w:type="dxa"/>
          </w:tcPr>
          <w:p w14:paraId="067E85B9"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10</w:t>
            </w:r>
          </w:p>
        </w:tc>
      </w:tr>
      <w:tr w:rsidR="00CE20CE" w:rsidRPr="003F5B8C" w14:paraId="58EFFD03" w14:textId="77777777" w:rsidTr="00430086">
        <w:trPr>
          <w:trHeight w:val="257"/>
        </w:trPr>
        <w:tc>
          <w:tcPr>
            <w:tcW w:w="2988" w:type="dxa"/>
          </w:tcPr>
          <w:p w14:paraId="34CD5B1A"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Class age infant</w:t>
            </w:r>
          </w:p>
        </w:tc>
        <w:tc>
          <w:tcPr>
            <w:tcW w:w="7791" w:type="dxa"/>
          </w:tcPr>
          <w:p w14:paraId="452CC212"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Zero months through 11 months</w:t>
            </w:r>
            <w:r w:rsidRPr="003F5B8C">
              <w:rPr>
                <w:rFonts w:asciiTheme="majorHAnsi" w:hAnsiTheme="majorHAnsi"/>
                <w:sz w:val="24"/>
                <w:szCs w:val="24"/>
              </w:rPr>
              <w:tab/>
            </w:r>
          </w:p>
        </w:tc>
        <w:tc>
          <w:tcPr>
            <w:tcW w:w="937" w:type="dxa"/>
          </w:tcPr>
          <w:p w14:paraId="611E0D45"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8</w:t>
            </w:r>
          </w:p>
        </w:tc>
      </w:tr>
      <w:tr w:rsidR="00CE20CE" w:rsidRPr="003F5B8C" w14:paraId="4E852433" w14:textId="77777777" w:rsidTr="00430086">
        <w:trPr>
          <w:trHeight w:val="257"/>
        </w:trPr>
        <w:tc>
          <w:tcPr>
            <w:tcW w:w="2988" w:type="dxa"/>
          </w:tcPr>
          <w:p w14:paraId="09CA39FB"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Class age 1</w:t>
            </w:r>
          </w:p>
        </w:tc>
        <w:tc>
          <w:tcPr>
            <w:tcW w:w="7791" w:type="dxa"/>
          </w:tcPr>
          <w:p w14:paraId="2E1EF627"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12 months through 23 months</w:t>
            </w:r>
            <w:r w:rsidRPr="003F5B8C">
              <w:rPr>
                <w:rFonts w:asciiTheme="majorHAnsi" w:hAnsiTheme="majorHAnsi"/>
                <w:sz w:val="24"/>
                <w:szCs w:val="24"/>
              </w:rPr>
              <w:tab/>
            </w:r>
          </w:p>
        </w:tc>
        <w:tc>
          <w:tcPr>
            <w:tcW w:w="937" w:type="dxa"/>
          </w:tcPr>
          <w:p w14:paraId="74D5F0D5"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4</w:t>
            </w:r>
          </w:p>
        </w:tc>
      </w:tr>
      <w:tr w:rsidR="00CE20CE" w:rsidRPr="003F5B8C" w14:paraId="7F12262E" w14:textId="77777777" w:rsidTr="00430086">
        <w:trPr>
          <w:trHeight w:val="257"/>
        </w:trPr>
        <w:tc>
          <w:tcPr>
            <w:tcW w:w="2988" w:type="dxa"/>
          </w:tcPr>
          <w:p w14:paraId="64CA8614"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Class age 2</w:t>
            </w:r>
          </w:p>
        </w:tc>
        <w:tc>
          <w:tcPr>
            <w:tcW w:w="7791" w:type="dxa"/>
          </w:tcPr>
          <w:p w14:paraId="48868708"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24 months through 35 months</w:t>
            </w:r>
            <w:r w:rsidRPr="003F5B8C">
              <w:rPr>
                <w:rFonts w:asciiTheme="majorHAnsi" w:hAnsiTheme="majorHAnsi"/>
                <w:sz w:val="24"/>
                <w:szCs w:val="24"/>
              </w:rPr>
              <w:tab/>
            </w:r>
          </w:p>
        </w:tc>
        <w:tc>
          <w:tcPr>
            <w:tcW w:w="937" w:type="dxa"/>
          </w:tcPr>
          <w:p w14:paraId="6BF7089B"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0</w:t>
            </w:r>
          </w:p>
        </w:tc>
      </w:tr>
      <w:tr w:rsidR="00CE20CE" w:rsidRPr="003F5B8C" w14:paraId="36F7B37D" w14:textId="77777777" w:rsidTr="00430086">
        <w:trPr>
          <w:trHeight w:val="257"/>
        </w:trPr>
        <w:tc>
          <w:tcPr>
            <w:tcW w:w="2988" w:type="dxa"/>
          </w:tcPr>
          <w:p w14:paraId="764FA6EC"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Class age 3</w:t>
            </w:r>
          </w:p>
        </w:tc>
        <w:tc>
          <w:tcPr>
            <w:tcW w:w="7791" w:type="dxa"/>
          </w:tcPr>
          <w:p w14:paraId="68C3A172"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3 years 0 months through 3 yrs 11 months</w:t>
            </w:r>
            <w:r w:rsidRPr="003F5B8C">
              <w:rPr>
                <w:rFonts w:asciiTheme="majorHAnsi" w:hAnsiTheme="majorHAnsi"/>
                <w:sz w:val="24"/>
                <w:szCs w:val="24"/>
              </w:rPr>
              <w:tab/>
            </w:r>
          </w:p>
        </w:tc>
        <w:tc>
          <w:tcPr>
            <w:tcW w:w="937" w:type="dxa"/>
          </w:tcPr>
          <w:p w14:paraId="34157A0A"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8</w:t>
            </w:r>
          </w:p>
        </w:tc>
      </w:tr>
      <w:tr w:rsidR="00CE20CE" w:rsidRPr="003F5B8C" w14:paraId="6F5EFFF7" w14:textId="77777777" w:rsidTr="00430086">
        <w:trPr>
          <w:trHeight w:val="257"/>
        </w:trPr>
        <w:tc>
          <w:tcPr>
            <w:tcW w:w="2988" w:type="dxa"/>
          </w:tcPr>
          <w:p w14:paraId="57ADA4CA"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Class age 4</w:t>
            </w:r>
          </w:p>
        </w:tc>
        <w:tc>
          <w:tcPr>
            <w:tcW w:w="7791" w:type="dxa"/>
          </w:tcPr>
          <w:p w14:paraId="3B97C62E"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4 years 0 months through 4 yrs 11 months</w:t>
            </w:r>
            <w:r w:rsidRPr="003F5B8C">
              <w:rPr>
                <w:rFonts w:asciiTheme="majorHAnsi" w:hAnsiTheme="majorHAnsi"/>
                <w:sz w:val="24"/>
                <w:szCs w:val="24"/>
              </w:rPr>
              <w:tab/>
            </w:r>
          </w:p>
        </w:tc>
        <w:tc>
          <w:tcPr>
            <w:tcW w:w="937" w:type="dxa"/>
          </w:tcPr>
          <w:p w14:paraId="489AA2A9"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6</w:t>
            </w:r>
          </w:p>
        </w:tc>
      </w:tr>
      <w:tr w:rsidR="00CE20CE" w:rsidRPr="003F5B8C" w14:paraId="59A729C7" w14:textId="77777777" w:rsidTr="00430086">
        <w:trPr>
          <w:trHeight w:val="257"/>
        </w:trPr>
        <w:tc>
          <w:tcPr>
            <w:tcW w:w="2988" w:type="dxa"/>
          </w:tcPr>
          <w:p w14:paraId="2A8E8704"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Class age 5</w:t>
            </w:r>
          </w:p>
        </w:tc>
        <w:tc>
          <w:tcPr>
            <w:tcW w:w="7791" w:type="dxa"/>
          </w:tcPr>
          <w:p w14:paraId="38DE67AA"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5 years 0 months through 5 yrs 11 months</w:t>
            </w:r>
            <w:r w:rsidRPr="003F5B8C">
              <w:rPr>
                <w:rFonts w:asciiTheme="majorHAnsi" w:hAnsiTheme="majorHAnsi"/>
                <w:sz w:val="24"/>
                <w:szCs w:val="24"/>
              </w:rPr>
              <w:tab/>
            </w:r>
          </w:p>
        </w:tc>
        <w:tc>
          <w:tcPr>
            <w:tcW w:w="937" w:type="dxa"/>
          </w:tcPr>
          <w:p w14:paraId="473BBBF9"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0</w:t>
            </w:r>
          </w:p>
        </w:tc>
      </w:tr>
      <w:tr w:rsidR="00430086" w:rsidRPr="003F5B8C" w14:paraId="2EA97ECC" w14:textId="77777777" w:rsidTr="00430086">
        <w:trPr>
          <w:trHeight w:val="331"/>
        </w:trPr>
        <w:tc>
          <w:tcPr>
            <w:tcW w:w="2988" w:type="dxa"/>
            <w:shd w:val="clear" w:color="auto" w:fill="F2F2F2" w:themeFill="background1" w:themeFillShade="F2"/>
          </w:tcPr>
          <w:p w14:paraId="7CFAADD3" w14:textId="77777777" w:rsidR="00430086" w:rsidRPr="003F5B8C" w:rsidRDefault="00430086" w:rsidP="00430086">
            <w:pPr>
              <w:rPr>
                <w:rFonts w:asciiTheme="majorHAnsi" w:hAnsiTheme="majorHAnsi"/>
                <w:b/>
                <w:bCs/>
                <w:sz w:val="24"/>
                <w:szCs w:val="24"/>
              </w:rPr>
            </w:pPr>
            <w:r w:rsidRPr="003F5B8C">
              <w:rPr>
                <w:rFonts w:asciiTheme="majorHAnsi" w:hAnsiTheme="majorHAnsi"/>
                <w:b/>
                <w:bCs/>
                <w:sz w:val="24"/>
                <w:szCs w:val="24"/>
              </w:rPr>
              <w:t>PARENT/GUARDIAN STATUS</w:t>
            </w:r>
          </w:p>
        </w:tc>
        <w:tc>
          <w:tcPr>
            <w:tcW w:w="8728" w:type="dxa"/>
            <w:gridSpan w:val="2"/>
            <w:shd w:val="clear" w:color="auto" w:fill="F2F2F2" w:themeFill="background1" w:themeFillShade="F2"/>
          </w:tcPr>
          <w:p w14:paraId="616D06C4" w14:textId="77777777" w:rsidR="00430086" w:rsidRPr="003F5B8C" w:rsidRDefault="00430086" w:rsidP="00430086">
            <w:pPr>
              <w:rPr>
                <w:rFonts w:asciiTheme="majorHAnsi" w:hAnsiTheme="majorHAnsi"/>
                <w:sz w:val="24"/>
                <w:szCs w:val="24"/>
              </w:rPr>
            </w:pPr>
          </w:p>
        </w:tc>
      </w:tr>
      <w:tr w:rsidR="00CE20CE" w:rsidRPr="003F5B8C" w14:paraId="05218BA7" w14:textId="77777777" w:rsidTr="00430086">
        <w:trPr>
          <w:trHeight w:val="257"/>
        </w:trPr>
        <w:tc>
          <w:tcPr>
            <w:tcW w:w="2988" w:type="dxa"/>
          </w:tcPr>
          <w:p w14:paraId="377219AC"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One Parent</w:t>
            </w:r>
          </w:p>
        </w:tc>
        <w:tc>
          <w:tcPr>
            <w:tcW w:w="7791" w:type="dxa"/>
          </w:tcPr>
          <w:p w14:paraId="2F4FB2DA" w14:textId="77777777" w:rsidR="00CE20CE" w:rsidRPr="003F5B8C" w:rsidRDefault="00CE20CE" w:rsidP="00430086">
            <w:pPr>
              <w:jc w:val="center"/>
              <w:rPr>
                <w:rFonts w:asciiTheme="majorHAnsi" w:hAnsiTheme="majorHAnsi"/>
                <w:sz w:val="24"/>
                <w:szCs w:val="24"/>
              </w:rPr>
            </w:pPr>
          </w:p>
        </w:tc>
        <w:tc>
          <w:tcPr>
            <w:tcW w:w="937" w:type="dxa"/>
          </w:tcPr>
          <w:p w14:paraId="1F8D2718"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1</w:t>
            </w:r>
          </w:p>
        </w:tc>
      </w:tr>
      <w:tr w:rsidR="00CE20CE" w:rsidRPr="003F5B8C" w14:paraId="08672800" w14:textId="77777777" w:rsidTr="00430086">
        <w:trPr>
          <w:trHeight w:val="257"/>
        </w:trPr>
        <w:tc>
          <w:tcPr>
            <w:tcW w:w="2988" w:type="dxa"/>
          </w:tcPr>
          <w:p w14:paraId="72F74787"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Two Parents</w:t>
            </w:r>
          </w:p>
        </w:tc>
        <w:tc>
          <w:tcPr>
            <w:tcW w:w="7791" w:type="dxa"/>
          </w:tcPr>
          <w:p w14:paraId="137FF949" w14:textId="77777777" w:rsidR="00CE20CE" w:rsidRPr="003F5B8C" w:rsidRDefault="00CE20CE" w:rsidP="00430086">
            <w:pPr>
              <w:jc w:val="center"/>
              <w:rPr>
                <w:rFonts w:asciiTheme="majorHAnsi" w:hAnsiTheme="majorHAnsi"/>
                <w:sz w:val="24"/>
                <w:szCs w:val="24"/>
              </w:rPr>
            </w:pPr>
          </w:p>
        </w:tc>
        <w:tc>
          <w:tcPr>
            <w:tcW w:w="937" w:type="dxa"/>
          </w:tcPr>
          <w:p w14:paraId="2F8B2715"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0</w:t>
            </w:r>
          </w:p>
        </w:tc>
      </w:tr>
      <w:tr w:rsidR="00CE20CE" w:rsidRPr="003F5B8C" w14:paraId="6EE87F7D" w14:textId="77777777" w:rsidTr="00430086">
        <w:trPr>
          <w:trHeight w:val="257"/>
        </w:trPr>
        <w:tc>
          <w:tcPr>
            <w:tcW w:w="2988" w:type="dxa"/>
          </w:tcPr>
          <w:p w14:paraId="78763388"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Not the child’s parent</w:t>
            </w:r>
          </w:p>
        </w:tc>
        <w:tc>
          <w:tcPr>
            <w:tcW w:w="7791" w:type="dxa"/>
          </w:tcPr>
          <w:p w14:paraId="69A3D6B3"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guardianship, power of attorney</w:t>
            </w:r>
            <w:r w:rsidRPr="003F5B8C">
              <w:rPr>
                <w:rFonts w:asciiTheme="majorHAnsi" w:hAnsiTheme="majorHAnsi"/>
                <w:sz w:val="24"/>
                <w:szCs w:val="24"/>
              </w:rPr>
              <w:tab/>
            </w:r>
          </w:p>
        </w:tc>
        <w:tc>
          <w:tcPr>
            <w:tcW w:w="937" w:type="dxa"/>
          </w:tcPr>
          <w:p w14:paraId="4D707941"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4</w:t>
            </w:r>
          </w:p>
        </w:tc>
      </w:tr>
      <w:tr w:rsidR="00CE20CE" w:rsidRPr="003F5B8C" w14:paraId="58C68474" w14:textId="77777777" w:rsidTr="00430086">
        <w:trPr>
          <w:trHeight w:val="257"/>
        </w:trPr>
        <w:tc>
          <w:tcPr>
            <w:tcW w:w="2988" w:type="dxa"/>
          </w:tcPr>
          <w:p w14:paraId="686FC62F"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Current teen parent</w:t>
            </w:r>
          </w:p>
        </w:tc>
        <w:tc>
          <w:tcPr>
            <w:tcW w:w="7791" w:type="dxa"/>
          </w:tcPr>
          <w:p w14:paraId="2312E8F2"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currently a teen parent of the applicant</w:t>
            </w:r>
            <w:r w:rsidRPr="003F5B8C">
              <w:rPr>
                <w:rFonts w:asciiTheme="majorHAnsi" w:hAnsiTheme="majorHAnsi"/>
                <w:sz w:val="24"/>
                <w:szCs w:val="24"/>
              </w:rPr>
              <w:tab/>
            </w:r>
          </w:p>
        </w:tc>
        <w:tc>
          <w:tcPr>
            <w:tcW w:w="937" w:type="dxa"/>
          </w:tcPr>
          <w:p w14:paraId="277F46A9"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6</w:t>
            </w:r>
          </w:p>
        </w:tc>
      </w:tr>
      <w:tr w:rsidR="00CE20CE" w:rsidRPr="003F5B8C" w14:paraId="496E6E82" w14:textId="77777777" w:rsidTr="00430086">
        <w:trPr>
          <w:trHeight w:val="257"/>
        </w:trPr>
        <w:tc>
          <w:tcPr>
            <w:tcW w:w="2988" w:type="dxa"/>
            <w:shd w:val="clear" w:color="auto" w:fill="F2F2F2" w:themeFill="background1" w:themeFillShade="F2"/>
          </w:tcPr>
          <w:p w14:paraId="52D445C8" w14:textId="77777777" w:rsidR="00CE20CE" w:rsidRPr="003F5B8C" w:rsidRDefault="00CE20CE" w:rsidP="00430086">
            <w:pPr>
              <w:rPr>
                <w:rFonts w:asciiTheme="majorHAnsi" w:hAnsiTheme="majorHAnsi"/>
                <w:sz w:val="24"/>
                <w:szCs w:val="24"/>
              </w:rPr>
            </w:pPr>
            <w:r w:rsidRPr="003F5B8C">
              <w:rPr>
                <w:rFonts w:asciiTheme="majorHAnsi" w:hAnsiTheme="majorHAnsi"/>
                <w:b/>
                <w:bCs/>
                <w:color w:val="000000"/>
                <w:sz w:val="24"/>
                <w:szCs w:val="24"/>
              </w:rPr>
              <w:t>FAMILY SIZE</w:t>
            </w:r>
          </w:p>
        </w:tc>
        <w:tc>
          <w:tcPr>
            <w:tcW w:w="7791" w:type="dxa"/>
            <w:shd w:val="clear" w:color="auto" w:fill="F2F2F2" w:themeFill="background1" w:themeFillShade="F2"/>
          </w:tcPr>
          <w:p w14:paraId="3485FC39" w14:textId="77777777" w:rsidR="00CE20CE" w:rsidRPr="003F5B8C" w:rsidRDefault="00CE20CE" w:rsidP="00430086">
            <w:pPr>
              <w:jc w:val="center"/>
              <w:rPr>
                <w:rFonts w:asciiTheme="majorHAnsi" w:hAnsiTheme="majorHAnsi"/>
                <w:sz w:val="24"/>
                <w:szCs w:val="24"/>
              </w:rPr>
            </w:pPr>
          </w:p>
        </w:tc>
        <w:tc>
          <w:tcPr>
            <w:tcW w:w="937" w:type="dxa"/>
            <w:shd w:val="clear" w:color="auto" w:fill="F2F2F2" w:themeFill="background1" w:themeFillShade="F2"/>
          </w:tcPr>
          <w:p w14:paraId="1329E622" w14:textId="77777777" w:rsidR="00CE20CE" w:rsidRPr="003F5B8C" w:rsidRDefault="00CE20CE" w:rsidP="00430086">
            <w:pPr>
              <w:rPr>
                <w:rFonts w:asciiTheme="majorHAnsi" w:hAnsiTheme="majorHAnsi"/>
                <w:sz w:val="24"/>
                <w:szCs w:val="24"/>
              </w:rPr>
            </w:pPr>
          </w:p>
        </w:tc>
      </w:tr>
      <w:tr w:rsidR="00CE20CE" w:rsidRPr="003F5B8C" w14:paraId="237822A0" w14:textId="77777777" w:rsidTr="00430086">
        <w:trPr>
          <w:trHeight w:val="257"/>
        </w:trPr>
        <w:tc>
          <w:tcPr>
            <w:tcW w:w="2988" w:type="dxa"/>
          </w:tcPr>
          <w:p w14:paraId="2C9247FF"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1 child under 3</w:t>
            </w:r>
          </w:p>
        </w:tc>
        <w:tc>
          <w:tcPr>
            <w:tcW w:w="7791" w:type="dxa"/>
          </w:tcPr>
          <w:p w14:paraId="02E0C227" w14:textId="77777777" w:rsidR="00CE20CE" w:rsidRPr="003F5B8C" w:rsidRDefault="00CE20CE" w:rsidP="00430086">
            <w:pPr>
              <w:jc w:val="center"/>
              <w:rPr>
                <w:rFonts w:asciiTheme="majorHAnsi" w:hAnsiTheme="majorHAnsi"/>
                <w:sz w:val="24"/>
                <w:szCs w:val="24"/>
              </w:rPr>
            </w:pPr>
          </w:p>
        </w:tc>
        <w:tc>
          <w:tcPr>
            <w:tcW w:w="937" w:type="dxa"/>
          </w:tcPr>
          <w:p w14:paraId="038514B5"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0</w:t>
            </w:r>
          </w:p>
        </w:tc>
      </w:tr>
      <w:tr w:rsidR="00CE20CE" w:rsidRPr="003F5B8C" w14:paraId="14FCC45A" w14:textId="77777777" w:rsidTr="00430086">
        <w:trPr>
          <w:trHeight w:val="257"/>
        </w:trPr>
        <w:tc>
          <w:tcPr>
            <w:tcW w:w="2988" w:type="dxa"/>
          </w:tcPr>
          <w:p w14:paraId="52D50771"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2 children under 3</w:t>
            </w:r>
          </w:p>
        </w:tc>
        <w:tc>
          <w:tcPr>
            <w:tcW w:w="7791" w:type="dxa"/>
          </w:tcPr>
          <w:p w14:paraId="518B54E7" w14:textId="77777777" w:rsidR="00CE20CE" w:rsidRPr="003F5B8C" w:rsidRDefault="00CE20CE" w:rsidP="00430086">
            <w:pPr>
              <w:jc w:val="center"/>
              <w:rPr>
                <w:rFonts w:asciiTheme="majorHAnsi" w:hAnsiTheme="majorHAnsi"/>
                <w:sz w:val="24"/>
                <w:szCs w:val="24"/>
              </w:rPr>
            </w:pPr>
          </w:p>
        </w:tc>
        <w:tc>
          <w:tcPr>
            <w:tcW w:w="937" w:type="dxa"/>
          </w:tcPr>
          <w:p w14:paraId="6944F1CA"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1</w:t>
            </w:r>
          </w:p>
        </w:tc>
      </w:tr>
      <w:tr w:rsidR="00CE20CE" w:rsidRPr="003F5B8C" w14:paraId="3DD6BD0D" w14:textId="77777777" w:rsidTr="00430086">
        <w:trPr>
          <w:trHeight w:val="257"/>
        </w:trPr>
        <w:tc>
          <w:tcPr>
            <w:tcW w:w="2988" w:type="dxa"/>
          </w:tcPr>
          <w:p w14:paraId="40056EBC"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3 children under 3</w:t>
            </w:r>
          </w:p>
        </w:tc>
        <w:tc>
          <w:tcPr>
            <w:tcW w:w="7791" w:type="dxa"/>
          </w:tcPr>
          <w:p w14:paraId="2B760B6C" w14:textId="77777777" w:rsidR="00CE20CE" w:rsidRPr="003F5B8C" w:rsidRDefault="00CE20CE" w:rsidP="00430086">
            <w:pPr>
              <w:jc w:val="center"/>
              <w:rPr>
                <w:rFonts w:asciiTheme="majorHAnsi" w:hAnsiTheme="majorHAnsi"/>
                <w:sz w:val="24"/>
                <w:szCs w:val="24"/>
              </w:rPr>
            </w:pPr>
          </w:p>
        </w:tc>
        <w:tc>
          <w:tcPr>
            <w:tcW w:w="937" w:type="dxa"/>
          </w:tcPr>
          <w:p w14:paraId="6AA10200"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2</w:t>
            </w:r>
          </w:p>
        </w:tc>
      </w:tr>
      <w:tr w:rsidR="00CE20CE" w:rsidRPr="003F5B8C" w14:paraId="3DF0170B" w14:textId="77777777" w:rsidTr="00430086">
        <w:trPr>
          <w:trHeight w:val="257"/>
        </w:trPr>
        <w:tc>
          <w:tcPr>
            <w:tcW w:w="2988" w:type="dxa"/>
          </w:tcPr>
          <w:p w14:paraId="721F69A5"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More than 3 children under three</w:t>
            </w:r>
            <w:r w:rsidRPr="003F5B8C">
              <w:rPr>
                <w:rFonts w:asciiTheme="majorHAnsi" w:hAnsiTheme="majorHAnsi"/>
                <w:sz w:val="24"/>
                <w:szCs w:val="24"/>
              </w:rPr>
              <w:tab/>
            </w:r>
          </w:p>
        </w:tc>
        <w:tc>
          <w:tcPr>
            <w:tcW w:w="7791" w:type="dxa"/>
          </w:tcPr>
          <w:p w14:paraId="3A24DB8C" w14:textId="77777777" w:rsidR="00CE20CE" w:rsidRPr="003F5B8C" w:rsidRDefault="00CE20CE" w:rsidP="00430086">
            <w:pPr>
              <w:jc w:val="center"/>
              <w:rPr>
                <w:rFonts w:asciiTheme="majorHAnsi" w:hAnsiTheme="majorHAnsi"/>
                <w:sz w:val="24"/>
                <w:szCs w:val="24"/>
              </w:rPr>
            </w:pPr>
          </w:p>
        </w:tc>
        <w:tc>
          <w:tcPr>
            <w:tcW w:w="937" w:type="dxa"/>
          </w:tcPr>
          <w:p w14:paraId="33076666"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3</w:t>
            </w:r>
          </w:p>
        </w:tc>
      </w:tr>
      <w:tr w:rsidR="00CE20CE" w:rsidRPr="003F5B8C" w14:paraId="6D761E59" w14:textId="77777777" w:rsidTr="00430086">
        <w:trPr>
          <w:trHeight w:val="257"/>
        </w:trPr>
        <w:tc>
          <w:tcPr>
            <w:tcW w:w="2988" w:type="dxa"/>
            <w:shd w:val="clear" w:color="auto" w:fill="F2F2F2" w:themeFill="background1" w:themeFillShade="F2"/>
          </w:tcPr>
          <w:p w14:paraId="3EB0DF7B" w14:textId="77777777" w:rsidR="00CE20CE" w:rsidRPr="003F5B8C" w:rsidRDefault="00CE20CE" w:rsidP="00430086">
            <w:pPr>
              <w:rPr>
                <w:rFonts w:asciiTheme="majorHAnsi" w:hAnsiTheme="majorHAnsi"/>
                <w:b/>
                <w:bCs/>
                <w:sz w:val="24"/>
                <w:szCs w:val="24"/>
              </w:rPr>
            </w:pPr>
            <w:r w:rsidRPr="003F5B8C">
              <w:rPr>
                <w:rFonts w:asciiTheme="majorHAnsi" w:hAnsiTheme="majorHAnsi"/>
                <w:b/>
                <w:bCs/>
                <w:sz w:val="24"/>
                <w:szCs w:val="24"/>
              </w:rPr>
              <w:t>DISABILITY</w:t>
            </w:r>
          </w:p>
        </w:tc>
        <w:tc>
          <w:tcPr>
            <w:tcW w:w="7791" w:type="dxa"/>
            <w:shd w:val="clear" w:color="auto" w:fill="F2F2F2" w:themeFill="background1" w:themeFillShade="F2"/>
          </w:tcPr>
          <w:p w14:paraId="227A4D66" w14:textId="77777777" w:rsidR="00CE20CE" w:rsidRPr="003F5B8C" w:rsidRDefault="00CE20CE" w:rsidP="00430086">
            <w:pPr>
              <w:jc w:val="center"/>
              <w:rPr>
                <w:rFonts w:asciiTheme="majorHAnsi" w:hAnsiTheme="majorHAnsi"/>
                <w:sz w:val="24"/>
                <w:szCs w:val="24"/>
              </w:rPr>
            </w:pPr>
          </w:p>
        </w:tc>
        <w:tc>
          <w:tcPr>
            <w:tcW w:w="937" w:type="dxa"/>
            <w:shd w:val="clear" w:color="auto" w:fill="F2F2F2" w:themeFill="background1" w:themeFillShade="F2"/>
          </w:tcPr>
          <w:p w14:paraId="48F8021E" w14:textId="77777777" w:rsidR="00CE20CE" w:rsidRPr="003F5B8C" w:rsidRDefault="00CE20CE" w:rsidP="00430086">
            <w:pPr>
              <w:jc w:val="center"/>
              <w:rPr>
                <w:rFonts w:asciiTheme="majorHAnsi" w:hAnsiTheme="majorHAnsi"/>
                <w:sz w:val="24"/>
                <w:szCs w:val="24"/>
              </w:rPr>
            </w:pPr>
          </w:p>
        </w:tc>
      </w:tr>
      <w:tr w:rsidR="00CE20CE" w:rsidRPr="003F5B8C" w14:paraId="5F0C7615" w14:textId="77777777" w:rsidTr="00430086">
        <w:trPr>
          <w:trHeight w:val="257"/>
        </w:trPr>
        <w:tc>
          <w:tcPr>
            <w:tcW w:w="2988" w:type="dxa"/>
          </w:tcPr>
          <w:p w14:paraId="67773A49"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Diagnosed Disability</w:t>
            </w:r>
          </w:p>
        </w:tc>
        <w:tc>
          <w:tcPr>
            <w:tcW w:w="7791" w:type="dxa"/>
          </w:tcPr>
          <w:p w14:paraId="6403E965"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Current IFSP or IEP with documentation</w:t>
            </w:r>
            <w:r w:rsidRPr="003F5B8C">
              <w:rPr>
                <w:rFonts w:asciiTheme="majorHAnsi" w:hAnsiTheme="majorHAnsi"/>
                <w:sz w:val="24"/>
                <w:szCs w:val="24"/>
              </w:rPr>
              <w:tab/>
            </w:r>
          </w:p>
        </w:tc>
        <w:tc>
          <w:tcPr>
            <w:tcW w:w="937" w:type="dxa"/>
          </w:tcPr>
          <w:p w14:paraId="051DB098" w14:textId="2FE95D19" w:rsidR="00CE20CE" w:rsidRPr="003F5B8C" w:rsidRDefault="00A2225B" w:rsidP="00430086">
            <w:pPr>
              <w:jc w:val="center"/>
              <w:rPr>
                <w:rFonts w:asciiTheme="majorHAnsi" w:hAnsiTheme="majorHAnsi"/>
                <w:sz w:val="24"/>
                <w:szCs w:val="24"/>
              </w:rPr>
            </w:pPr>
            <w:r>
              <w:rPr>
                <w:rFonts w:asciiTheme="majorHAnsi" w:hAnsiTheme="majorHAnsi"/>
                <w:sz w:val="24"/>
                <w:szCs w:val="24"/>
              </w:rPr>
              <w:t>8</w:t>
            </w:r>
          </w:p>
        </w:tc>
      </w:tr>
      <w:tr w:rsidR="00CE20CE" w:rsidRPr="003F5B8C" w14:paraId="0727C7FB" w14:textId="77777777" w:rsidTr="00430086">
        <w:trPr>
          <w:trHeight w:val="257"/>
        </w:trPr>
        <w:tc>
          <w:tcPr>
            <w:tcW w:w="2988" w:type="dxa"/>
          </w:tcPr>
          <w:p w14:paraId="7C1AECAD"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Suspected Disability</w:t>
            </w:r>
          </w:p>
        </w:tc>
        <w:tc>
          <w:tcPr>
            <w:tcW w:w="7791" w:type="dxa"/>
          </w:tcPr>
          <w:p w14:paraId="2FF69C04"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define to include EO transition no longer eligible for services, parent report, physician referral</w:t>
            </w:r>
          </w:p>
        </w:tc>
        <w:tc>
          <w:tcPr>
            <w:tcW w:w="937" w:type="dxa"/>
          </w:tcPr>
          <w:p w14:paraId="22CBFFF9" w14:textId="324B652A" w:rsidR="00CE20CE" w:rsidRPr="003F5B8C" w:rsidRDefault="00A2225B" w:rsidP="00430086">
            <w:pPr>
              <w:jc w:val="center"/>
              <w:rPr>
                <w:rFonts w:asciiTheme="majorHAnsi" w:hAnsiTheme="majorHAnsi"/>
                <w:sz w:val="24"/>
                <w:szCs w:val="24"/>
              </w:rPr>
            </w:pPr>
            <w:r>
              <w:rPr>
                <w:rFonts w:asciiTheme="majorHAnsi" w:hAnsiTheme="majorHAnsi"/>
                <w:sz w:val="24"/>
                <w:szCs w:val="24"/>
              </w:rPr>
              <w:t>3</w:t>
            </w:r>
          </w:p>
        </w:tc>
      </w:tr>
      <w:tr w:rsidR="00CE20CE" w:rsidRPr="003F5B8C" w14:paraId="1450C28D" w14:textId="77777777" w:rsidTr="00430086">
        <w:trPr>
          <w:trHeight w:val="257"/>
        </w:trPr>
        <w:tc>
          <w:tcPr>
            <w:tcW w:w="2988" w:type="dxa"/>
          </w:tcPr>
          <w:p w14:paraId="1C2F9777" w14:textId="77777777" w:rsidR="00CE20CE" w:rsidRPr="003F5B8C" w:rsidRDefault="00CE20CE" w:rsidP="00430086">
            <w:pPr>
              <w:jc w:val="right"/>
              <w:rPr>
                <w:rFonts w:asciiTheme="majorHAnsi" w:hAnsiTheme="majorHAnsi"/>
                <w:sz w:val="24"/>
                <w:szCs w:val="24"/>
              </w:rPr>
            </w:pPr>
            <w:r w:rsidRPr="003F5B8C">
              <w:rPr>
                <w:rFonts w:asciiTheme="majorHAnsi" w:hAnsiTheme="majorHAnsi"/>
                <w:sz w:val="24"/>
                <w:szCs w:val="24"/>
              </w:rPr>
              <w:t>Severe or challenging behavior</w:t>
            </w:r>
          </w:p>
        </w:tc>
        <w:tc>
          <w:tcPr>
            <w:tcW w:w="7791" w:type="dxa"/>
          </w:tcPr>
          <w:p w14:paraId="68D27B4E"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applicant expelled, excluded from another program, mental health referral</w:t>
            </w:r>
            <w:r w:rsidRPr="003F5B8C">
              <w:rPr>
                <w:rFonts w:asciiTheme="majorHAnsi" w:hAnsiTheme="majorHAnsi"/>
                <w:sz w:val="24"/>
                <w:szCs w:val="24"/>
              </w:rPr>
              <w:tab/>
            </w:r>
          </w:p>
        </w:tc>
        <w:tc>
          <w:tcPr>
            <w:tcW w:w="937" w:type="dxa"/>
          </w:tcPr>
          <w:p w14:paraId="6DD15FB0" w14:textId="77777777" w:rsidR="00CE20CE" w:rsidRPr="003F5B8C" w:rsidRDefault="00CE20CE" w:rsidP="00430086">
            <w:pPr>
              <w:jc w:val="center"/>
              <w:rPr>
                <w:rFonts w:asciiTheme="majorHAnsi" w:hAnsiTheme="majorHAnsi"/>
                <w:sz w:val="24"/>
                <w:szCs w:val="24"/>
              </w:rPr>
            </w:pPr>
            <w:r w:rsidRPr="003F5B8C">
              <w:rPr>
                <w:rFonts w:asciiTheme="majorHAnsi" w:hAnsiTheme="majorHAnsi"/>
                <w:sz w:val="24"/>
                <w:szCs w:val="24"/>
              </w:rPr>
              <w:t>5</w:t>
            </w:r>
          </w:p>
        </w:tc>
      </w:tr>
      <w:tr w:rsidR="00430086" w:rsidRPr="003F5B8C" w14:paraId="54F90551" w14:textId="77777777" w:rsidTr="00430086">
        <w:trPr>
          <w:trHeight w:val="257"/>
        </w:trPr>
        <w:tc>
          <w:tcPr>
            <w:tcW w:w="2988" w:type="dxa"/>
          </w:tcPr>
          <w:p w14:paraId="049BA0FE" w14:textId="7A7D3520" w:rsidR="00430086" w:rsidRPr="003F5B8C" w:rsidRDefault="00430086" w:rsidP="00430086">
            <w:pPr>
              <w:jc w:val="right"/>
              <w:rPr>
                <w:rFonts w:asciiTheme="majorHAnsi" w:eastAsia="Times New Roman" w:hAnsiTheme="majorHAnsi"/>
                <w:color w:val="000000"/>
                <w:sz w:val="24"/>
                <w:szCs w:val="24"/>
                <w:lang w:bidi="ar-SA"/>
              </w:rPr>
            </w:pPr>
            <w:r w:rsidRPr="003F5B8C">
              <w:rPr>
                <w:rFonts w:asciiTheme="majorHAnsi" w:hAnsiTheme="majorHAnsi"/>
                <w:color w:val="000000"/>
                <w:sz w:val="24"/>
                <w:szCs w:val="24"/>
              </w:rPr>
              <w:t>Chronic Health Condition</w:t>
            </w:r>
            <w:r w:rsidRPr="003F5B8C">
              <w:rPr>
                <w:rFonts w:asciiTheme="majorHAnsi" w:hAnsiTheme="majorHAnsi"/>
                <w:color w:val="000000"/>
                <w:sz w:val="24"/>
                <w:szCs w:val="24"/>
              </w:rPr>
              <w:br/>
            </w:r>
            <w:r w:rsidRPr="003F5B8C">
              <w:rPr>
                <w:rFonts w:asciiTheme="majorHAnsi" w:hAnsiTheme="majorHAnsi"/>
                <w:color w:val="EA4335"/>
                <w:sz w:val="24"/>
                <w:szCs w:val="24"/>
              </w:rPr>
              <w:t xml:space="preserve">box </w:t>
            </w:r>
            <w:r w:rsidR="00642FB5">
              <w:rPr>
                <w:rFonts w:asciiTheme="majorHAnsi" w:hAnsiTheme="majorHAnsi"/>
                <w:color w:val="EA4335"/>
                <w:sz w:val="24"/>
                <w:szCs w:val="24"/>
              </w:rPr>
              <w:t>11</w:t>
            </w:r>
          </w:p>
          <w:p w14:paraId="79444601" w14:textId="207BC19A" w:rsidR="00430086" w:rsidRPr="003F5B8C" w:rsidRDefault="00430086" w:rsidP="00430086">
            <w:pPr>
              <w:jc w:val="right"/>
              <w:rPr>
                <w:rFonts w:asciiTheme="majorHAnsi" w:hAnsiTheme="majorHAnsi"/>
                <w:sz w:val="24"/>
                <w:szCs w:val="24"/>
              </w:rPr>
            </w:pPr>
          </w:p>
        </w:tc>
        <w:tc>
          <w:tcPr>
            <w:tcW w:w="7791" w:type="dxa"/>
          </w:tcPr>
          <w:p w14:paraId="4B3E89B3" w14:textId="617BE0D3"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"An applicant receiving medical and/or Dental diagnoses and treatment by a medical professional.IE; ASD w/out IEP/IFSP, Asthma, ADHD, Cystic Fibrosis, Diabetes, High Lead Levels, Epilepsy, Cancer, Severe Allergies(EpiPen), Cerebral Palsy, and any other Health conditions that impact child development. Expectant mom applicant who is considered medical high risk during pregnancy IE: Preeclampsia, Diabetes, High Blood Pressure, anything that puts the fetus at risk"</w:t>
            </w:r>
          </w:p>
        </w:tc>
        <w:tc>
          <w:tcPr>
            <w:tcW w:w="937" w:type="dxa"/>
          </w:tcPr>
          <w:p w14:paraId="39358340" w14:textId="686CF377"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5</w:t>
            </w:r>
          </w:p>
        </w:tc>
      </w:tr>
      <w:tr w:rsidR="00430086" w:rsidRPr="003F5B8C" w14:paraId="49B68AA1" w14:textId="77777777" w:rsidTr="00430086">
        <w:trPr>
          <w:trHeight w:val="257"/>
        </w:trPr>
        <w:tc>
          <w:tcPr>
            <w:tcW w:w="2988" w:type="dxa"/>
          </w:tcPr>
          <w:p w14:paraId="745093FA" w14:textId="36C4FCE4" w:rsidR="00430086" w:rsidRPr="003F5B8C" w:rsidRDefault="00430086" w:rsidP="00430086">
            <w:pPr>
              <w:jc w:val="right"/>
              <w:rPr>
                <w:rFonts w:asciiTheme="majorHAnsi" w:hAnsiTheme="majorHAnsi"/>
                <w:sz w:val="24"/>
                <w:szCs w:val="24"/>
              </w:rPr>
            </w:pPr>
            <w:r w:rsidRPr="003F5B8C">
              <w:rPr>
                <w:rFonts w:asciiTheme="majorHAnsi" w:hAnsiTheme="majorHAnsi"/>
                <w:sz w:val="24"/>
                <w:szCs w:val="24"/>
              </w:rPr>
              <w:t>Professional Referrals</w:t>
            </w:r>
          </w:p>
        </w:tc>
        <w:tc>
          <w:tcPr>
            <w:tcW w:w="7791" w:type="dxa"/>
          </w:tcPr>
          <w:p w14:paraId="5249C48C" w14:textId="4364EFD0"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DHHS, HD, Medical Providers, ISD Staff, Early On</w:t>
            </w:r>
          </w:p>
        </w:tc>
        <w:tc>
          <w:tcPr>
            <w:tcW w:w="937" w:type="dxa"/>
          </w:tcPr>
          <w:p w14:paraId="730609E5" w14:textId="6C8EFFF8"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52E0CFD8" w14:textId="77777777" w:rsidTr="00430086">
        <w:trPr>
          <w:trHeight w:val="257"/>
        </w:trPr>
        <w:tc>
          <w:tcPr>
            <w:tcW w:w="11716" w:type="dxa"/>
            <w:gridSpan w:val="3"/>
            <w:shd w:val="clear" w:color="auto" w:fill="F2F2F2" w:themeFill="background1" w:themeFillShade="F2"/>
          </w:tcPr>
          <w:p w14:paraId="4770F12B" w14:textId="01B449D9" w:rsidR="00430086" w:rsidRPr="003F5B8C" w:rsidRDefault="00430086" w:rsidP="00430086">
            <w:pPr>
              <w:rPr>
                <w:rFonts w:asciiTheme="majorHAnsi" w:hAnsiTheme="majorHAnsi"/>
                <w:sz w:val="24"/>
                <w:szCs w:val="24"/>
              </w:rPr>
            </w:pPr>
            <w:r w:rsidRPr="003F5B8C">
              <w:rPr>
                <w:sz w:val="20"/>
                <w:szCs w:val="20"/>
              </w:rPr>
              <w:br w:type="page"/>
            </w:r>
            <w:r w:rsidRPr="003F5B8C">
              <w:rPr>
                <w:rFonts w:asciiTheme="majorHAnsi" w:hAnsiTheme="majorHAnsi"/>
                <w:b/>
                <w:bCs/>
                <w:color w:val="000000"/>
                <w:sz w:val="24"/>
                <w:szCs w:val="24"/>
              </w:rPr>
              <w:t>Transition &amp; Returning</w:t>
            </w:r>
          </w:p>
        </w:tc>
      </w:tr>
      <w:tr w:rsidR="00430086" w:rsidRPr="003F5B8C" w14:paraId="66407C42" w14:textId="77777777" w:rsidTr="00430086">
        <w:trPr>
          <w:trHeight w:val="257"/>
        </w:trPr>
        <w:tc>
          <w:tcPr>
            <w:tcW w:w="2988" w:type="dxa"/>
          </w:tcPr>
          <w:p w14:paraId="0895D613" w14:textId="70EEC1F0" w:rsidR="00430086" w:rsidRPr="003F5B8C" w:rsidRDefault="00430086" w:rsidP="00430086">
            <w:pPr>
              <w:jc w:val="right"/>
              <w:rPr>
                <w:rFonts w:asciiTheme="majorHAnsi" w:hAnsiTheme="majorHAnsi"/>
                <w:b/>
                <w:bCs/>
                <w:color w:val="000000"/>
                <w:sz w:val="24"/>
                <w:szCs w:val="24"/>
              </w:rPr>
            </w:pPr>
            <w:r w:rsidRPr="003F5B8C">
              <w:rPr>
                <w:rFonts w:asciiTheme="majorHAnsi" w:hAnsiTheme="majorHAnsi"/>
                <w:color w:val="000000"/>
                <w:sz w:val="24"/>
                <w:szCs w:val="24"/>
              </w:rPr>
              <w:t>Categorically Eligible EHS Transitioning</w:t>
            </w:r>
          </w:p>
        </w:tc>
        <w:tc>
          <w:tcPr>
            <w:tcW w:w="7791" w:type="dxa"/>
          </w:tcPr>
          <w:p w14:paraId="77425ED5" w14:textId="6AC9CA30"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the applicant is 3 yrs at transition and completed EHS</w:t>
            </w:r>
          </w:p>
        </w:tc>
        <w:tc>
          <w:tcPr>
            <w:tcW w:w="937" w:type="dxa"/>
          </w:tcPr>
          <w:p w14:paraId="483CF99B" w14:textId="226EB6C8"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999</w:t>
            </w:r>
          </w:p>
        </w:tc>
      </w:tr>
      <w:tr w:rsidR="00430086" w:rsidRPr="003F5B8C" w14:paraId="3202055F" w14:textId="77777777" w:rsidTr="00430086">
        <w:trPr>
          <w:trHeight w:val="257"/>
        </w:trPr>
        <w:tc>
          <w:tcPr>
            <w:tcW w:w="2988" w:type="dxa"/>
          </w:tcPr>
          <w:p w14:paraId="7AF126D0" w14:textId="53F1045D" w:rsidR="00430086" w:rsidRPr="003F5B8C" w:rsidRDefault="00430086" w:rsidP="00430086">
            <w:pPr>
              <w:jc w:val="right"/>
              <w:rPr>
                <w:rFonts w:asciiTheme="majorHAnsi" w:eastAsia="Times New Roman" w:hAnsiTheme="majorHAnsi"/>
                <w:color w:val="000000"/>
                <w:sz w:val="24"/>
                <w:szCs w:val="24"/>
                <w:lang w:bidi="ar-SA"/>
              </w:rPr>
            </w:pPr>
            <w:r w:rsidRPr="003F5B8C">
              <w:rPr>
                <w:rFonts w:asciiTheme="majorHAnsi" w:eastAsia="Times New Roman" w:hAnsiTheme="majorHAnsi"/>
                <w:color w:val="000000"/>
                <w:sz w:val="24"/>
                <w:szCs w:val="24"/>
                <w:lang w:bidi="ar-SA"/>
              </w:rPr>
              <w:t>Drop return to waitlist</w:t>
            </w:r>
          </w:p>
        </w:tc>
        <w:tc>
          <w:tcPr>
            <w:tcW w:w="7791" w:type="dxa"/>
          </w:tcPr>
          <w:p w14:paraId="106B0216" w14:textId="309FAA16"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drop and waitlist in current program year</w:t>
            </w:r>
            <w:r w:rsidRPr="003F5B8C">
              <w:rPr>
                <w:rFonts w:asciiTheme="majorHAnsi" w:hAnsiTheme="majorHAnsi"/>
                <w:sz w:val="24"/>
                <w:szCs w:val="24"/>
              </w:rPr>
              <w:tab/>
            </w:r>
            <w:r w:rsidRPr="003F5B8C">
              <w:rPr>
                <w:rFonts w:asciiTheme="majorHAnsi" w:hAnsiTheme="majorHAnsi"/>
                <w:sz w:val="24"/>
                <w:szCs w:val="24"/>
              </w:rPr>
              <w:tab/>
            </w:r>
          </w:p>
        </w:tc>
        <w:tc>
          <w:tcPr>
            <w:tcW w:w="937" w:type="dxa"/>
          </w:tcPr>
          <w:p w14:paraId="743BB7AB" w14:textId="6272FD56"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19</w:t>
            </w:r>
          </w:p>
        </w:tc>
      </w:tr>
      <w:tr w:rsidR="00430086" w:rsidRPr="003F5B8C" w14:paraId="196D23D4" w14:textId="77777777" w:rsidTr="00333C62">
        <w:trPr>
          <w:trHeight w:val="1381"/>
        </w:trPr>
        <w:tc>
          <w:tcPr>
            <w:tcW w:w="2988" w:type="dxa"/>
          </w:tcPr>
          <w:p w14:paraId="1294D6DF" w14:textId="34D79C8F"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Drop previous program year</w:t>
            </w:r>
          </w:p>
        </w:tc>
        <w:tc>
          <w:tcPr>
            <w:tcW w:w="7791" w:type="dxa"/>
          </w:tcPr>
          <w:p w14:paraId="348804BC" w14:textId="0E3FC369" w:rsidR="00430086" w:rsidRPr="003F5B8C" w:rsidRDefault="00430086" w:rsidP="00430086">
            <w:pPr>
              <w:jc w:val="center"/>
              <w:rPr>
                <w:rFonts w:asciiTheme="majorHAnsi" w:eastAsia="Times New Roman" w:hAnsiTheme="majorHAnsi"/>
                <w:color w:val="000000"/>
                <w:sz w:val="24"/>
                <w:szCs w:val="24"/>
                <w:lang w:bidi="ar-SA"/>
              </w:rPr>
            </w:pPr>
            <w:r w:rsidRPr="003F5B8C">
              <w:rPr>
                <w:rFonts w:asciiTheme="majorHAnsi" w:hAnsiTheme="majorHAnsi"/>
                <w:color w:val="000000"/>
                <w:sz w:val="24"/>
                <w:szCs w:val="24"/>
              </w:rPr>
              <w:t xml:space="preserve">drop and waitlist in </w:t>
            </w:r>
            <w:r w:rsidR="00333C62">
              <w:rPr>
                <w:rFonts w:asciiTheme="majorHAnsi" w:hAnsiTheme="majorHAnsi"/>
                <w:color w:val="000000"/>
                <w:sz w:val="24"/>
                <w:szCs w:val="24"/>
              </w:rPr>
              <w:t xml:space="preserve">the </w:t>
            </w:r>
            <w:r w:rsidRPr="003F5B8C">
              <w:rPr>
                <w:rFonts w:asciiTheme="majorHAnsi" w:hAnsiTheme="majorHAnsi"/>
                <w:color w:val="000000"/>
                <w:sz w:val="24"/>
                <w:szCs w:val="24"/>
              </w:rPr>
              <w:t>current program year</w:t>
            </w:r>
          </w:p>
          <w:p w14:paraId="7303D5D1" w14:textId="612A7BA2"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EHS attended more than 50% of programming since the initial enrollment date, HS attended more than 50% of the previous program year, and/or dropped due to hardship (CPS removal, change in family, death or serious illness, eviction, etc.), then applied for next year</w:t>
            </w:r>
            <w:r w:rsidRPr="003F5B8C">
              <w:rPr>
                <w:rFonts w:asciiTheme="majorHAnsi" w:hAnsiTheme="majorHAnsi"/>
                <w:sz w:val="24"/>
                <w:szCs w:val="24"/>
              </w:rPr>
              <w:tab/>
            </w:r>
          </w:p>
        </w:tc>
        <w:tc>
          <w:tcPr>
            <w:tcW w:w="937" w:type="dxa"/>
          </w:tcPr>
          <w:p w14:paraId="752EA497" w14:textId="3ABCD777"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49</w:t>
            </w:r>
          </w:p>
        </w:tc>
      </w:tr>
      <w:tr w:rsidR="00430086" w:rsidRPr="003F5B8C" w14:paraId="745FD2C7" w14:textId="77777777" w:rsidTr="00430086">
        <w:trPr>
          <w:trHeight w:val="257"/>
        </w:trPr>
        <w:tc>
          <w:tcPr>
            <w:tcW w:w="2988" w:type="dxa"/>
          </w:tcPr>
          <w:p w14:paraId="0B042FF2" w14:textId="52795401"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lastRenderedPageBreak/>
              <w:t>Categorically Eligible Returning children</w:t>
            </w:r>
          </w:p>
        </w:tc>
        <w:tc>
          <w:tcPr>
            <w:tcW w:w="7791" w:type="dxa"/>
          </w:tcPr>
          <w:p w14:paraId="0DD65827" w14:textId="2D96EDA7"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completed 1st year HS</w:t>
            </w:r>
            <w:r w:rsidRPr="003F5B8C">
              <w:rPr>
                <w:rFonts w:asciiTheme="majorHAnsi" w:hAnsiTheme="majorHAnsi"/>
                <w:sz w:val="24"/>
                <w:szCs w:val="24"/>
              </w:rPr>
              <w:tab/>
            </w:r>
          </w:p>
        </w:tc>
        <w:tc>
          <w:tcPr>
            <w:tcW w:w="937" w:type="dxa"/>
          </w:tcPr>
          <w:p w14:paraId="73007A46" w14:textId="004BC738"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999</w:t>
            </w:r>
          </w:p>
        </w:tc>
      </w:tr>
      <w:tr w:rsidR="00430086" w:rsidRPr="003F5B8C" w14:paraId="2C4D0F8C" w14:textId="77777777" w:rsidTr="00430086">
        <w:trPr>
          <w:trHeight w:val="257"/>
        </w:trPr>
        <w:tc>
          <w:tcPr>
            <w:tcW w:w="2988" w:type="dxa"/>
          </w:tcPr>
          <w:p w14:paraId="1B26062B" w14:textId="29238D50"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101-130% Returning or EHS Transitioning</w:t>
            </w:r>
          </w:p>
        </w:tc>
        <w:tc>
          <w:tcPr>
            <w:tcW w:w="7791" w:type="dxa"/>
          </w:tcPr>
          <w:p w14:paraId="1CC76C6D" w14:textId="1666C0CA"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completed 1st year HS or transitioning from EHS and is 101-130%</w:t>
            </w:r>
            <w:r w:rsidRPr="003F5B8C">
              <w:rPr>
                <w:rFonts w:asciiTheme="majorHAnsi" w:hAnsiTheme="majorHAnsi"/>
                <w:sz w:val="24"/>
                <w:szCs w:val="24"/>
              </w:rPr>
              <w:tab/>
            </w:r>
          </w:p>
        </w:tc>
        <w:tc>
          <w:tcPr>
            <w:tcW w:w="937" w:type="dxa"/>
          </w:tcPr>
          <w:p w14:paraId="29974C0B" w14:textId="66E94A15"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499</w:t>
            </w:r>
          </w:p>
        </w:tc>
      </w:tr>
      <w:tr w:rsidR="00430086" w:rsidRPr="003F5B8C" w14:paraId="083129E6" w14:textId="77777777" w:rsidTr="00430086">
        <w:trPr>
          <w:trHeight w:val="257"/>
        </w:trPr>
        <w:tc>
          <w:tcPr>
            <w:tcW w:w="2988" w:type="dxa"/>
          </w:tcPr>
          <w:p w14:paraId="235A47A0" w14:textId="3F383D7B"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OI Returning or EHS Transitioning Children</w:t>
            </w:r>
          </w:p>
        </w:tc>
        <w:tc>
          <w:tcPr>
            <w:tcW w:w="7791" w:type="dxa"/>
          </w:tcPr>
          <w:p w14:paraId="597A8FD4" w14:textId="26F3CB97"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completed 1st year HS or transitioning from EHS and is over income</w:t>
            </w:r>
            <w:r w:rsidRPr="003F5B8C">
              <w:rPr>
                <w:rFonts w:asciiTheme="majorHAnsi" w:hAnsiTheme="majorHAnsi"/>
                <w:sz w:val="24"/>
                <w:szCs w:val="24"/>
              </w:rPr>
              <w:tab/>
            </w:r>
          </w:p>
        </w:tc>
        <w:tc>
          <w:tcPr>
            <w:tcW w:w="937" w:type="dxa"/>
          </w:tcPr>
          <w:p w14:paraId="4DEC9587" w14:textId="68FF7EDD"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99</w:t>
            </w:r>
          </w:p>
        </w:tc>
      </w:tr>
      <w:tr w:rsidR="00430086" w:rsidRPr="003F5B8C" w14:paraId="5B23F356" w14:textId="77777777" w:rsidTr="00430086">
        <w:trPr>
          <w:trHeight w:val="257"/>
        </w:trPr>
        <w:tc>
          <w:tcPr>
            <w:tcW w:w="2988" w:type="dxa"/>
            <w:shd w:val="clear" w:color="auto" w:fill="F2F2F2" w:themeFill="background1" w:themeFillShade="F2"/>
          </w:tcPr>
          <w:p w14:paraId="11430497" w14:textId="18631D14" w:rsidR="00430086" w:rsidRPr="003F5B8C" w:rsidRDefault="00430086" w:rsidP="00430086">
            <w:pPr>
              <w:rPr>
                <w:rFonts w:asciiTheme="majorHAnsi" w:hAnsiTheme="majorHAnsi"/>
                <w:b/>
                <w:bCs/>
                <w:color w:val="000000"/>
                <w:sz w:val="24"/>
                <w:szCs w:val="24"/>
              </w:rPr>
            </w:pPr>
            <w:r w:rsidRPr="003F5B8C">
              <w:rPr>
                <w:rFonts w:asciiTheme="majorHAnsi" w:hAnsiTheme="majorHAnsi"/>
                <w:b/>
                <w:bCs/>
                <w:color w:val="000000"/>
                <w:sz w:val="24"/>
                <w:szCs w:val="24"/>
              </w:rPr>
              <w:t>INCOME</w:t>
            </w:r>
          </w:p>
        </w:tc>
        <w:tc>
          <w:tcPr>
            <w:tcW w:w="8728" w:type="dxa"/>
            <w:gridSpan w:val="2"/>
            <w:shd w:val="clear" w:color="auto" w:fill="F2F2F2" w:themeFill="background1" w:themeFillShade="F2"/>
          </w:tcPr>
          <w:p w14:paraId="3ABF621E" w14:textId="498098C2"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skip if categorically eligible</w:t>
            </w:r>
          </w:p>
        </w:tc>
      </w:tr>
      <w:tr w:rsidR="00430086" w:rsidRPr="003F5B8C" w14:paraId="67C8D14B" w14:textId="77777777" w:rsidTr="00430086">
        <w:trPr>
          <w:trHeight w:val="257"/>
        </w:trPr>
        <w:tc>
          <w:tcPr>
            <w:tcW w:w="2988" w:type="dxa"/>
          </w:tcPr>
          <w:p w14:paraId="227E40F4" w14:textId="745350C2" w:rsidR="00430086" w:rsidRPr="003F5B8C" w:rsidRDefault="00430086" w:rsidP="00430086">
            <w:pPr>
              <w:jc w:val="right"/>
              <w:rPr>
                <w:rFonts w:asciiTheme="majorHAnsi" w:hAnsiTheme="majorHAnsi"/>
                <w:color w:val="000000"/>
              </w:rPr>
            </w:pPr>
            <w:r w:rsidRPr="003F5B8C">
              <w:rPr>
                <w:rFonts w:asciiTheme="majorHAnsi" w:hAnsiTheme="majorHAnsi"/>
                <w:color w:val="000000"/>
              </w:rPr>
              <w:t>Eligible 0-100% of Poverty</w:t>
            </w:r>
          </w:p>
        </w:tc>
        <w:tc>
          <w:tcPr>
            <w:tcW w:w="7791" w:type="dxa"/>
          </w:tcPr>
          <w:p w14:paraId="608E913A" w14:textId="77777777" w:rsidR="00430086" w:rsidRPr="003F5B8C" w:rsidRDefault="00430086" w:rsidP="00430086">
            <w:pPr>
              <w:jc w:val="center"/>
              <w:rPr>
                <w:rFonts w:asciiTheme="majorHAnsi" w:hAnsiTheme="majorHAnsi"/>
                <w:sz w:val="24"/>
                <w:szCs w:val="24"/>
              </w:rPr>
            </w:pPr>
          </w:p>
        </w:tc>
        <w:tc>
          <w:tcPr>
            <w:tcW w:w="937" w:type="dxa"/>
          </w:tcPr>
          <w:p w14:paraId="58664DF0" w14:textId="1BC11021"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9</w:t>
            </w:r>
          </w:p>
        </w:tc>
      </w:tr>
      <w:tr w:rsidR="00430086" w:rsidRPr="003F5B8C" w14:paraId="55B36E53" w14:textId="77777777" w:rsidTr="00430086">
        <w:trPr>
          <w:trHeight w:val="257"/>
        </w:trPr>
        <w:tc>
          <w:tcPr>
            <w:tcW w:w="2988" w:type="dxa"/>
          </w:tcPr>
          <w:p w14:paraId="7D9CC97B" w14:textId="7EBEEFB3" w:rsidR="00430086" w:rsidRPr="003F5B8C" w:rsidRDefault="00430086" w:rsidP="003F5B8C">
            <w:pPr>
              <w:jc w:val="right"/>
              <w:rPr>
                <w:rFonts w:asciiTheme="majorHAnsi" w:hAnsiTheme="majorHAnsi"/>
                <w:color w:val="000000"/>
              </w:rPr>
            </w:pPr>
            <w:r w:rsidRPr="003F5B8C">
              <w:rPr>
                <w:rFonts w:asciiTheme="majorHAnsi" w:hAnsiTheme="majorHAnsi"/>
                <w:color w:val="000000"/>
              </w:rPr>
              <w:t>OI 101-130% of Poverty</w:t>
            </w:r>
          </w:p>
        </w:tc>
        <w:tc>
          <w:tcPr>
            <w:tcW w:w="7791" w:type="dxa"/>
          </w:tcPr>
          <w:p w14:paraId="02EA7DEE" w14:textId="77777777" w:rsidR="00430086" w:rsidRPr="003F5B8C" w:rsidRDefault="00430086" w:rsidP="00430086">
            <w:pPr>
              <w:jc w:val="center"/>
              <w:rPr>
                <w:rFonts w:asciiTheme="majorHAnsi" w:hAnsiTheme="majorHAnsi"/>
                <w:sz w:val="24"/>
                <w:szCs w:val="24"/>
              </w:rPr>
            </w:pPr>
          </w:p>
        </w:tc>
        <w:tc>
          <w:tcPr>
            <w:tcW w:w="937" w:type="dxa"/>
          </w:tcPr>
          <w:p w14:paraId="78EDCBE1" w14:textId="58947E01"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6</w:t>
            </w:r>
          </w:p>
        </w:tc>
      </w:tr>
      <w:tr w:rsidR="00430086" w:rsidRPr="003F5B8C" w14:paraId="5FD77FD5" w14:textId="77777777" w:rsidTr="00430086">
        <w:trPr>
          <w:trHeight w:val="257"/>
        </w:trPr>
        <w:tc>
          <w:tcPr>
            <w:tcW w:w="2988" w:type="dxa"/>
          </w:tcPr>
          <w:p w14:paraId="3F0E77BF" w14:textId="7DFE9272" w:rsidR="00430086" w:rsidRPr="003F5B8C" w:rsidRDefault="00430086" w:rsidP="003F5B8C">
            <w:pPr>
              <w:jc w:val="right"/>
              <w:rPr>
                <w:rFonts w:asciiTheme="majorHAnsi" w:eastAsia="Times New Roman" w:hAnsiTheme="majorHAnsi"/>
                <w:color w:val="000000"/>
                <w:lang w:bidi="ar-SA"/>
              </w:rPr>
            </w:pPr>
            <w:r w:rsidRPr="003F5B8C">
              <w:rPr>
                <w:rFonts w:asciiTheme="majorHAnsi" w:hAnsiTheme="majorHAnsi"/>
                <w:color w:val="000000"/>
              </w:rPr>
              <w:t>OI 131-185 of Poverty</w:t>
            </w:r>
          </w:p>
        </w:tc>
        <w:tc>
          <w:tcPr>
            <w:tcW w:w="7791" w:type="dxa"/>
          </w:tcPr>
          <w:p w14:paraId="2914B341" w14:textId="77777777" w:rsidR="00430086" w:rsidRPr="003F5B8C" w:rsidRDefault="00430086" w:rsidP="00430086">
            <w:pPr>
              <w:rPr>
                <w:rFonts w:asciiTheme="majorHAnsi" w:hAnsiTheme="majorHAnsi"/>
                <w:sz w:val="24"/>
                <w:szCs w:val="24"/>
              </w:rPr>
            </w:pPr>
          </w:p>
        </w:tc>
        <w:tc>
          <w:tcPr>
            <w:tcW w:w="937" w:type="dxa"/>
          </w:tcPr>
          <w:p w14:paraId="1A2D886D" w14:textId="53B2D929"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3</w:t>
            </w:r>
          </w:p>
        </w:tc>
      </w:tr>
      <w:tr w:rsidR="00430086" w:rsidRPr="003F5B8C" w14:paraId="3619C492" w14:textId="77777777" w:rsidTr="00430086">
        <w:trPr>
          <w:trHeight w:val="257"/>
        </w:trPr>
        <w:tc>
          <w:tcPr>
            <w:tcW w:w="2988" w:type="dxa"/>
          </w:tcPr>
          <w:p w14:paraId="4442052C" w14:textId="2A451953" w:rsidR="00430086" w:rsidRPr="003F5B8C" w:rsidRDefault="00430086" w:rsidP="00430086">
            <w:pPr>
              <w:jc w:val="right"/>
              <w:rPr>
                <w:rFonts w:asciiTheme="majorHAnsi" w:hAnsiTheme="majorHAnsi"/>
                <w:color w:val="000000"/>
              </w:rPr>
            </w:pPr>
            <w:r w:rsidRPr="003F5B8C">
              <w:rPr>
                <w:rFonts w:asciiTheme="majorHAnsi" w:hAnsiTheme="majorHAnsi"/>
                <w:color w:val="000000"/>
              </w:rPr>
              <w:t>OI 186-250% of Poverty</w:t>
            </w:r>
          </w:p>
        </w:tc>
        <w:tc>
          <w:tcPr>
            <w:tcW w:w="7791" w:type="dxa"/>
          </w:tcPr>
          <w:p w14:paraId="33CD3F61" w14:textId="77777777" w:rsidR="00430086" w:rsidRPr="003F5B8C" w:rsidRDefault="00430086" w:rsidP="00430086">
            <w:pPr>
              <w:jc w:val="center"/>
              <w:rPr>
                <w:rFonts w:asciiTheme="majorHAnsi" w:hAnsiTheme="majorHAnsi"/>
                <w:sz w:val="24"/>
                <w:szCs w:val="24"/>
              </w:rPr>
            </w:pPr>
          </w:p>
        </w:tc>
        <w:tc>
          <w:tcPr>
            <w:tcW w:w="937" w:type="dxa"/>
          </w:tcPr>
          <w:p w14:paraId="64053045" w14:textId="43AB2DE9"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1</w:t>
            </w:r>
          </w:p>
        </w:tc>
      </w:tr>
      <w:tr w:rsidR="00430086" w:rsidRPr="003F5B8C" w14:paraId="74E56CF0" w14:textId="77777777" w:rsidTr="00430086">
        <w:trPr>
          <w:trHeight w:val="257"/>
        </w:trPr>
        <w:tc>
          <w:tcPr>
            <w:tcW w:w="2988" w:type="dxa"/>
          </w:tcPr>
          <w:p w14:paraId="7BB8E8B7" w14:textId="37E94D02" w:rsidR="00430086" w:rsidRPr="003F5B8C" w:rsidRDefault="00430086" w:rsidP="00430086">
            <w:pPr>
              <w:jc w:val="right"/>
              <w:rPr>
                <w:rFonts w:asciiTheme="majorHAnsi" w:hAnsiTheme="majorHAnsi"/>
                <w:color w:val="000000"/>
              </w:rPr>
            </w:pPr>
            <w:r w:rsidRPr="003F5B8C">
              <w:rPr>
                <w:rFonts w:asciiTheme="majorHAnsi" w:hAnsiTheme="majorHAnsi"/>
                <w:color w:val="000000"/>
              </w:rPr>
              <w:t>OI Over 251%</w:t>
            </w:r>
          </w:p>
        </w:tc>
        <w:tc>
          <w:tcPr>
            <w:tcW w:w="7791" w:type="dxa"/>
          </w:tcPr>
          <w:p w14:paraId="7FC4B222" w14:textId="77777777" w:rsidR="00430086" w:rsidRPr="003F5B8C" w:rsidRDefault="00430086" w:rsidP="00430086">
            <w:pPr>
              <w:jc w:val="center"/>
              <w:rPr>
                <w:rFonts w:asciiTheme="majorHAnsi" w:hAnsiTheme="majorHAnsi"/>
                <w:sz w:val="24"/>
                <w:szCs w:val="24"/>
              </w:rPr>
            </w:pPr>
          </w:p>
        </w:tc>
        <w:tc>
          <w:tcPr>
            <w:tcW w:w="937" w:type="dxa"/>
          </w:tcPr>
          <w:p w14:paraId="37F2B3B8" w14:textId="247BFD25"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0</w:t>
            </w:r>
          </w:p>
        </w:tc>
      </w:tr>
      <w:tr w:rsidR="00430086" w:rsidRPr="003F5B8C" w14:paraId="629225CD" w14:textId="77777777" w:rsidTr="00430086">
        <w:trPr>
          <w:trHeight w:val="257"/>
        </w:trPr>
        <w:tc>
          <w:tcPr>
            <w:tcW w:w="2988" w:type="dxa"/>
          </w:tcPr>
          <w:p w14:paraId="7B9E26DD" w14:textId="13A4A9BD" w:rsidR="00430086" w:rsidRPr="003F5B8C" w:rsidRDefault="00430086" w:rsidP="00430086">
            <w:pPr>
              <w:jc w:val="right"/>
              <w:rPr>
                <w:rFonts w:asciiTheme="majorHAnsi" w:eastAsia="Times New Roman" w:hAnsiTheme="majorHAnsi" w:cs="Arial"/>
                <w:color w:val="000000"/>
                <w:sz w:val="24"/>
                <w:szCs w:val="24"/>
                <w:lang w:bidi="ar-SA"/>
              </w:rPr>
            </w:pPr>
            <w:r w:rsidRPr="003F5B8C">
              <w:rPr>
                <w:rFonts w:asciiTheme="majorHAnsi" w:hAnsiTheme="majorHAnsi" w:cs="Arial"/>
                <w:color w:val="000000"/>
                <w:sz w:val="24"/>
                <w:szCs w:val="24"/>
              </w:rPr>
              <w:t>Primary Home Language other than English</w:t>
            </w:r>
          </w:p>
        </w:tc>
        <w:tc>
          <w:tcPr>
            <w:tcW w:w="7791" w:type="dxa"/>
          </w:tcPr>
          <w:p w14:paraId="7D45F7A6" w14:textId="2F1067D7" w:rsidR="00430086" w:rsidRPr="003F5B8C" w:rsidRDefault="00430086" w:rsidP="00430086">
            <w:pPr>
              <w:tabs>
                <w:tab w:val="left" w:pos="1980"/>
              </w:tabs>
              <w:jc w:val="center"/>
              <w:rPr>
                <w:rFonts w:asciiTheme="majorHAnsi" w:hAnsiTheme="majorHAnsi"/>
                <w:sz w:val="24"/>
                <w:szCs w:val="24"/>
              </w:rPr>
            </w:pPr>
            <w:r w:rsidRPr="003F5B8C">
              <w:rPr>
                <w:rFonts w:asciiTheme="majorHAnsi" w:hAnsiTheme="majorHAnsi"/>
                <w:sz w:val="24"/>
                <w:szCs w:val="24"/>
              </w:rPr>
              <w:t>English second language (ESL)</w:t>
            </w:r>
          </w:p>
        </w:tc>
        <w:tc>
          <w:tcPr>
            <w:tcW w:w="937" w:type="dxa"/>
          </w:tcPr>
          <w:p w14:paraId="003A95D1" w14:textId="75EDE25C"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19B22532" w14:textId="77777777" w:rsidTr="00430086">
        <w:trPr>
          <w:trHeight w:val="257"/>
        </w:trPr>
        <w:tc>
          <w:tcPr>
            <w:tcW w:w="2988" w:type="dxa"/>
          </w:tcPr>
          <w:p w14:paraId="459D44AA" w14:textId="5CADD3D6" w:rsidR="00430086" w:rsidRPr="003F5B8C" w:rsidRDefault="00430086" w:rsidP="00430086">
            <w:pPr>
              <w:jc w:val="right"/>
              <w:rPr>
                <w:rFonts w:asciiTheme="majorHAnsi" w:eastAsia="Times New Roman" w:hAnsiTheme="majorHAnsi" w:cs="Arial"/>
                <w:color w:val="000000"/>
                <w:sz w:val="24"/>
                <w:szCs w:val="24"/>
                <w:lang w:bidi="ar-SA"/>
              </w:rPr>
            </w:pPr>
            <w:r w:rsidRPr="003F5B8C">
              <w:rPr>
                <w:rFonts w:asciiTheme="majorHAnsi" w:hAnsiTheme="majorHAnsi" w:cs="Arial"/>
                <w:color w:val="000000"/>
                <w:sz w:val="24"/>
                <w:szCs w:val="24"/>
              </w:rPr>
              <w:t>Parent/Guardian(s) with Low Educational Attainment</w:t>
            </w:r>
          </w:p>
        </w:tc>
        <w:tc>
          <w:tcPr>
            <w:tcW w:w="7791" w:type="dxa"/>
          </w:tcPr>
          <w:p w14:paraId="3D600FB1" w14:textId="236C7514"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no high school diploma or GED, Illiterate</w:t>
            </w:r>
          </w:p>
        </w:tc>
        <w:tc>
          <w:tcPr>
            <w:tcW w:w="937" w:type="dxa"/>
          </w:tcPr>
          <w:p w14:paraId="2946BC4A" w14:textId="4211D709"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1577B2A8" w14:textId="77777777" w:rsidTr="00430086">
        <w:trPr>
          <w:trHeight w:val="257"/>
        </w:trPr>
        <w:tc>
          <w:tcPr>
            <w:tcW w:w="2988" w:type="dxa"/>
          </w:tcPr>
          <w:p w14:paraId="63AD6D2E" w14:textId="5BFE22E0"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Abused/Neglect of Child or Parent</w:t>
            </w:r>
          </w:p>
        </w:tc>
        <w:tc>
          <w:tcPr>
            <w:tcW w:w="7791" w:type="dxa"/>
          </w:tcPr>
          <w:p w14:paraId="0F4268A3" w14:textId="12D44F2B"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includes physical, mental, sexual abuse, and/or substance misuse for any child, parent, and/or person in the home</w:t>
            </w:r>
          </w:p>
        </w:tc>
        <w:tc>
          <w:tcPr>
            <w:tcW w:w="937" w:type="dxa"/>
          </w:tcPr>
          <w:p w14:paraId="01B4F06A" w14:textId="41735899"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0BF56BE1" w14:textId="77777777" w:rsidTr="00430086">
        <w:trPr>
          <w:trHeight w:val="257"/>
        </w:trPr>
        <w:tc>
          <w:tcPr>
            <w:tcW w:w="2988" w:type="dxa"/>
            <w:shd w:val="clear" w:color="auto" w:fill="F2F2F2" w:themeFill="background1" w:themeFillShade="F2"/>
          </w:tcPr>
          <w:p w14:paraId="552AA87B" w14:textId="6B9B6335" w:rsidR="00430086" w:rsidRPr="003F5B8C" w:rsidRDefault="00430086" w:rsidP="00430086">
            <w:pPr>
              <w:rPr>
                <w:rFonts w:asciiTheme="majorHAnsi" w:hAnsiTheme="majorHAnsi"/>
                <w:b/>
                <w:bCs/>
                <w:color w:val="000000"/>
                <w:sz w:val="24"/>
                <w:szCs w:val="24"/>
              </w:rPr>
            </w:pPr>
            <w:r w:rsidRPr="003F5B8C">
              <w:rPr>
                <w:rFonts w:asciiTheme="majorHAnsi" w:hAnsiTheme="majorHAnsi"/>
                <w:b/>
                <w:bCs/>
                <w:color w:val="000000"/>
                <w:sz w:val="24"/>
                <w:szCs w:val="24"/>
              </w:rPr>
              <w:t>Environmental Risk</w:t>
            </w:r>
          </w:p>
        </w:tc>
        <w:tc>
          <w:tcPr>
            <w:tcW w:w="7791" w:type="dxa"/>
            <w:shd w:val="clear" w:color="auto" w:fill="F2F2F2" w:themeFill="background1" w:themeFillShade="F2"/>
          </w:tcPr>
          <w:p w14:paraId="608E63DA" w14:textId="77777777" w:rsidR="00430086" w:rsidRPr="003F5B8C" w:rsidRDefault="00430086" w:rsidP="00430086">
            <w:pPr>
              <w:jc w:val="center"/>
              <w:rPr>
                <w:rFonts w:asciiTheme="majorHAnsi" w:hAnsiTheme="majorHAnsi"/>
                <w:sz w:val="24"/>
                <w:szCs w:val="24"/>
              </w:rPr>
            </w:pPr>
          </w:p>
        </w:tc>
        <w:tc>
          <w:tcPr>
            <w:tcW w:w="937" w:type="dxa"/>
            <w:shd w:val="clear" w:color="auto" w:fill="F2F2F2" w:themeFill="background1" w:themeFillShade="F2"/>
          </w:tcPr>
          <w:p w14:paraId="519994FC" w14:textId="77777777" w:rsidR="00430086" w:rsidRPr="003F5B8C" w:rsidRDefault="00430086" w:rsidP="00430086">
            <w:pPr>
              <w:jc w:val="center"/>
              <w:rPr>
                <w:rFonts w:asciiTheme="majorHAnsi" w:hAnsiTheme="majorHAnsi"/>
                <w:sz w:val="24"/>
                <w:szCs w:val="24"/>
              </w:rPr>
            </w:pPr>
          </w:p>
        </w:tc>
      </w:tr>
      <w:tr w:rsidR="00430086" w:rsidRPr="003F5B8C" w14:paraId="357E88F6" w14:textId="77777777" w:rsidTr="00430086">
        <w:trPr>
          <w:trHeight w:val="257"/>
        </w:trPr>
        <w:tc>
          <w:tcPr>
            <w:tcW w:w="2988" w:type="dxa"/>
            <w:shd w:val="clear" w:color="auto" w:fill="auto"/>
          </w:tcPr>
          <w:p w14:paraId="0DBCFB70" w14:textId="43E57AB3"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Loss of Parent</w:t>
            </w:r>
          </w:p>
        </w:tc>
        <w:tc>
          <w:tcPr>
            <w:tcW w:w="7791" w:type="dxa"/>
            <w:shd w:val="clear" w:color="auto" w:fill="auto"/>
          </w:tcPr>
          <w:p w14:paraId="2606AB17" w14:textId="4AE2B111"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Death, divorce, separation, incarceration, military service or absence</w:t>
            </w:r>
            <w:r w:rsidRPr="003F5B8C">
              <w:rPr>
                <w:rFonts w:asciiTheme="majorHAnsi" w:hAnsiTheme="majorHAnsi"/>
                <w:sz w:val="24"/>
                <w:szCs w:val="24"/>
              </w:rPr>
              <w:tab/>
            </w:r>
          </w:p>
        </w:tc>
        <w:tc>
          <w:tcPr>
            <w:tcW w:w="937" w:type="dxa"/>
          </w:tcPr>
          <w:p w14:paraId="68DE5C0F" w14:textId="50649133"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30263FFB" w14:textId="77777777" w:rsidTr="00430086">
        <w:trPr>
          <w:trHeight w:val="257"/>
        </w:trPr>
        <w:tc>
          <w:tcPr>
            <w:tcW w:w="2988" w:type="dxa"/>
            <w:shd w:val="clear" w:color="auto" w:fill="auto"/>
          </w:tcPr>
          <w:p w14:paraId="2894109D" w14:textId="79C55A58" w:rsidR="00430086" w:rsidRPr="003F5B8C" w:rsidRDefault="00430086" w:rsidP="00430086">
            <w:pPr>
              <w:jc w:val="right"/>
              <w:rPr>
                <w:rFonts w:asciiTheme="majorHAnsi" w:eastAsia="Times New Roman" w:hAnsiTheme="majorHAnsi"/>
                <w:color w:val="000000"/>
                <w:sz w:val="24"/>
                <w:szCs w:val="24"/>
                <w:lang w:bidi="ar-SA"/>
              </w:rPr>
            </w:pPr>
            <w:r w:rsidRPr="003F5B8C">
              <w:rPr>
                <w:rFonts w:asciiTheme="majorHAnsi" w:hAnsiTheme="majorHAnsi"/>
                <w:color w:val="000000"/>
                <w:sz w:val="24"/>
                <w:szCs w:val="24"/>
              </w:rPr>
              <w:t>Experiencing Homelessness</w:t>
            </w:r>
          </w:p>
        </w:tc>
        <w:tc>
          <w:tcPr>
            <w:tcW w:w="7791" w:type="dxa"/>
            <w:shd w:val="clear" w:color="auto" w:fill="auto"/>
          </w:tcPr>
          <w:p w14:paraId="534E27CF" w14:textId="0E4F4E95"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points counted under CATEGORICALLY ELIGIBLE Area</w:t>
            </w:r>
            <w:r w:rsidRPr="003F5B8C">
              <w:rPr>
                <w:rFonts w:asciiTheme="majorHAnsi" w:hAnsiTheme="majorHAnsi"/>
                <w:sz w:val="24"/>
                <w:szCs w:val="24"/>
              </w:rPr>
              <w:tab/>
            </w:r>
          </w:p>
        </w:tc>
        <w:tc>
          <w:tcPr>
            <w:tcW w:w="937" w:type="dxa"/>
          </w:tcPr>
          <w:p w14:paraId="785A02B1" w14:textId="3D2340CC"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0</w:t>
            </w:r>
          </w:p>
        </w:tc>
      </w:tr>
      <w:tr w:rsidR="00430086" w:rsidRPr="003F5B8C" w14:paraId="71675F3B" w14:textId="77777777" w:rsidTr="00430086">
        <w:trPr>
          <w:trHeight w:val="257"/>
        </w:trPr>
        <w:tc>
          <w:tcPr>
            <w:tcW w:w="2988" w:type="dxa"/>
            <w:shd w:val="clear" w:color="auto" w:fill="auto"/>
          </w:tcPr>
          <w:p w14:paraId="052B523F" w14:textId="0920A1A2"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Teen Parent</w:t>
            </w:r>
          </w:p>
        </w:tc>
        <w:tc>
          <w:tcPr>
            <w:tcW w:w="7791" w:type="dxa"/>
            <w:shd w:val="clear" w:color="auto" w:fill="auto"/>
          </w:tcPr>
          <w:p w14:paraId="69FEEA04" w14:textId="0ACB4668"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not age 20 when first child was born</w:t>
            </w:r>
            <w:r w:rsidRPr="003F5B8C">
              <w:rPr>
                <w:rFonts w:asciiTheme="majorHAnsi" w:hAnsiTheme="majorHAnsi"/>
                <w:sz w:val="24"/>
                <w:szCs w:val="24"/>
              </w:rPr>
              <w:tab/>
            </w:r>
          </w:p>
        </w:tc>
        <w:tc>
          <w:tcPr>
            <w:tcW w:w="937" w:type="dxa"/>
          </w:tcPr>
          <w:p w14:paraId="73647EF5" w14:textId="7C513B29" w:rsidR="00430086" w:rsidRPr="003F5B8C" w:rsidRDefault="008C032D" w:rsidP="00430086">
            <w:pPr>
              <w:jc w:val="center"/>
              <w:rPr>
                <w:rFonts w:asciiTheme="majorHAnsi" w:hAnsiTheme="majorHAnsi"/>
                <w:sz w:val="24"/>
                <w:szCs w:val="24"/>
              </w:rPr>
            </w:pPr>
            <w:r>
              <w:rPr>
                <w:rFonts w:asciiTheme="majorHAnsi" w:hAnsiTheme="majorHAnsi"/>
                <w:sz w:val="24"/>
                <w:szCs w:val="24"/>
              </w:rPr>
              <w:t>2</w:t>
            </w:r>
          </w:p>
        </w:tc>
      </w:tr>
      <w:tr w:rsidR="00430086" w:rsidRPr="003F5B8C" w14:paraId="3EA7FB3F" w14:textId="77777777" w:rsidTr="00430086">
        <w:trPr>
          <w:trHeight w:val="257"/>
        </w:trPr>
        <w:tc>
          <w:tcPr>
            <w:tcW w:w="2988" w:type="dxa"/>
            <w:shd w:val="clear" w:color="auto" w:fill="auto"/>
          </w:tcPr>
          <w:p w14:paraId="64C23475" w14:textId="2A2C8615"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Sibling/Parent Issues</w:t>
            </w:r>
          </w:p>
        </w:tc>
        <w:tc>
          <w:tcPr>
            <w:tcW w:w="7791" w:type="dxa"/>
            <w:shd w:val="clear" w:color="auto" w:fill="auto"/>
          </w:tcPr>
          <w:p w14:paraId="09635B67" w14:textId="37C56CF5"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chronic illness, behavior issues, disability, or death</w:t>
            </w:r>
            <w:r w:rsidRPr="003F5B8C">
              <w:rPr>
                <w:rFonts w:asciiTheme="majorHAnsi" w:hAnsiTheme="majorHAnsi"/>
                <w:sz w:val="24"/>
                <w:szCs w:val="24"/>
              </w:rPr>
              <w:tab/>
            </w:r>
          </w:p>
        </w:tc>
        <w:tc>
          <w:tcPr>
            <w:tcW w:w="937" w:type="dxa"/>
          </w:tcPr>
          <w:p w14:paraId="43B62B4D" w14:textId="31424C69"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5FD3F04D" w14:textId="77777777" w:rsidTr="00430086">
        <w:trPr>
          <w:trHeight w:val="257"/>
        </w:trPr>
        <w:tc>
          <w:tcPr>
            <w:tcW w:w="2988" w:type="dxa"/>
            <w:shd w:val="clear" w:color="auto" w:fill="auto"/>
          </w:tcPr>
          <w:p w14:paraId="53502678" w14:textId="5326277A" w:rsidR="00430086" w:rsidRPr="003F5B8C" w:rsidRDefault="00430086" w:rsidP="00430086">
            <w:pPr>
              <w:jc w:val="right"/>
              <w:rPr>
                <w:rFonts w:asciiTheme="majorHAnsi" w:eastAsia="Times New Roman" w:hAnsiTheme="majorHAnsi"/>
                <w:color w:val="000000"/>
                <w:sz w:val="24"/>
                <w:szCs w:val="24"/>
                <w:lang w:bidi="ar-SA"/>
              </w:rPr>
            </w:pPr>
            <w:r w:rsidRPr="003F5B8C">
              <w:rPr>
                <w:rFonts w:asciiTheme="majorHAnsi" w:hAnsiTheme="majorHAnsi"/>
                <w:color w:val="000000"/>
                <w:sz w:val="24"/>
                <w:szCs w:val="24"/>
              </w:rPr>
              <w:t>Residence in a high-risk neighborhood</w:t>
            </w:r>
          </w:p>
        </w:tc>
        <w:tc>
          <w:tcPr>
            <w:tcW w:w="7791" w:type="dxa"/>
            <w:shd w:val="clear" w:color="auto" w:fill="auto"/>
          </w:tcPr>
          <w:p w14:paraId="44E09C64" w14:textId="14C4E2B9"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area of high poverty, and high crime, with limited access to critical community services. IE; lead exposure, insect infestations, lack of utilities, water contamination, and environmental pollutants.</w:t>
            </w:r>
          </w:p>
        </w:tc>
        <w:tc>
          <w:tcPr>
            <w:tcW w:w="937" w:type="dxa"/>
          </w:tcPr>
          <w:p w14:paraId="77DC7726" w14:textId="577A1E6D"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6B24E813" w14:textId="77777777" w:rsidTr="00430086">
        <w:trPr>
          <w:trHeight w:val="257"/>
        </w:trPr>
        <w:tc>
          <w:tcPr>
            <w:tcW w:w="2988" w:type="dxa"/>
            <w:shd w:val="clear" w:color="auto" w:fill="auto"/>
          </w:tcPr>
          <w:p w14:paraId="0C46C217" w14:textId="4307971D" w:rsidR="00430086" w:rsidRPr="003F5B8C" w:rsidRDefault="00430086" w:rsidP="00430086">
            <w:pPr>
              <w:jc w:val="right"/>
              <w:rPr>
                <w:rFonts w:asciiTheme="majorHAnsi" w:hAnsiTheme="majorHAnsi"/>
                <w:color w:val="000000"/>
                <w:sz w:val="24"/>
                <w:szCs w:val="24"/>
              </w:rPr>
            </w:pPr>
            <w:r w:rsidRPr="003F5B8C">
              <w:rPr>
                <w:rFonts w:asciiTheme="majorHAnsi" w:hAnsiTheme="majorHAnsi"/>
                <w:color w:val="000000"/>
                <w:sz w:val="24"/>
                <w:szCs w:val="24"/>
              </w:rPr>
              <w:t>prenatal or postnatal exposure to toxic substances known to cause learning or developmental delays.</w:t>
            </w:r>
          </w:p>
        </w:tc>
        <w:tc>
          <w:tcPr>
            <w:tcW w:w="7791" w:type="dxa"/>
            <w:shd w:val="clear" w:color="auto" w:fill="auto"/>
          </w:tcPr>
          <w:p w14:paraId="119094E5" w14:textId="03CFA7CA"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including Fetal Alcohol Syndrome, children born addicted, environmental-induced respiratory problems, and past lead water exposure</w:t>
            </w:r>
            <w:r w:rsidRPr="003F5B8C">
              <w:rPr>
                <w:rFonts w:asciiTheme="majorHAnsi" w:hAnsiTheme="majorHAnsi"/>
                <w:sz w:val="24"/>
                <w:szCs w:val="24"/>
              </w:rPr>
              <w:tab/>
            </w:r>
          </w:p>
        </w:tc>
        <w:tc>
          <w:tcPr>
            <w:tcW w:w="937" w:type="dxa"/>
          </w:tcPr>
          <w:p w14:paraId="72ACD2EE" w14:textId="02EE23FA" w:rsidR="00430086" w:rsidRPr="003F5B8C" w:rsidRDefault="00430086" w:rsidP="00430086">
            <w:pPr>
              <w:jc w:val="center"/>
              <w:rPr>
                <w:rFonts w:asciiTheme="majorHAnsi" w:hAnsiTheme="majorHAnsi"/>
                <w:sz w:val="24"/>
                <w:szCs w:val="24"/>
              </w:rPr>
            </w:pPr>
            <w:r w:rsidRPr="003F5B8C">
              <w:rPr>
                <w:rFonts w:asciiTheme="majorHAnsi" w:hAnsiTheme="majorHAnsi"/>
                <w:sz w:val="24"/>
                <w:szCs w:val="24"/>
              </w:rPr>
              <w:t>2</w:t>
            </w:r>
          </w:p>
        </w:tc>
      </w:tr>
      <w:tr w:rsidR="00430086" w:rsidRPr="003F5B8C" w14:paraId="39F1545B" w14:textId="77777777" w:rsidTr="001860B7">
        <w:trPr>
          <w:trHeight w:val="257"/>
        </w:trPr>
        <w:tc>
          <w:tcPr>
            <w:tcW w:w="11716" w:type="dxa"/>
            <w:gridSpan w:val="3"/>
            <w:shd w:val="clear" w:color="auto" w:fill="F2F2F2" w:themeFill="background1" w:themeFillShade="F2"/>
          </w:tcPr>
          <w:p w14:paraId="4037DBA0" w14:textId="77777777" w:rsidR="00430086" w:rsidRPr="003F5B8C" w:rsidRDefault="00430086" w:rsidP="00430086">
            <w:pPr>
              <w:jc w:val="center"/>
              <w:rPr>
                <w:rFonts w:asciiTheme="majorHAnsi" w:hAnsiTheme="majorHAnsi"/>
                <w:sz w:val="24"/>
                <w:szCs w:val="24"/>
              </w:rPr>
            </w:pPr>
          </w:p>
        </w:tc>
      </w:tr>
      <w:tr w:rsidR="00430086" w:rsidRPr="003F5B8C" w14:paraId="78453AC9" w14:textId="77777777" w:rsidTr="001B19A9">
        <w:trPr>
          <w:trHeight w:val="257"/>
        </w:trPr>
        <w:tc>
          <w:tcPr>
            <w:tcW w:w="11716" w:type="dxa"/>
            <w:gridSpan w:val="3"/>
            <w:shd w:val="clear" w:color="auto" w:fill="auto"/>
          </w:tcPr>
          <w:p w14:paraId="2D3F8104" w14:textId="6F4E4EA8" w:rsidR="00430086" w:rsidRPr="003F5B8C" w:rsidRDefault="00430086" w:rsidP="00430086">
            <w:pPr>
              <w:rPr>
                <w:rFonts w:ascii="Arial" w:eastAsia="Times New Roman" w:hAnsi="Arial" w:cs="Arial"/>
                <w:color w:val="000000"/>
                <w:sz w:val="24"/>
                <w:szCs w:val="24"/>
                <w:highlight w:val="yellow"/>
                <w:lang w:bidi="ar-SA"/>
              </w:rPr>
            </w:pPr>
            <w:r w:rsidRPr="003F5B8C">
              <w:rPr>
                <w:rFonts w:ascii="Arial" w:hAnsi="Arial" w:cs="Arial"/>
                <w:color w:val="000000"/>
                <w:sz w:val="24"/>
                <w:szCs w:val="24"/>
                <w:highlight w:val="yellow"/>
              </w:rPr>
              <w:t>Families will be prioritized on the waitlist and accepted into programming, according to enrollment priority criteria. Slots that are blended with both GSRP and Head Start funding require children to be four years of age to be enrolled. Likewise, 35% of Child Care Partnership slots must be filled with children receiving a Child Care and Development Fund Subsidy. Should a blended slot become vacant, or the percentage of enrolled families receiving a CCDF subsidy in the CCP program option fall below 35%, these factors will need to be taken into consideration.</w:t>
            </w:r>
          </w:p>
        </w:tc>
      </w:tr>
    </w:tbl>
    <w:p w14:paraId="075CDE8E" w14:textId="77777777" w:rsidR="00430086" w:rsidRPr="003F5B8C" w:rsidRDefault="00430086" w:rsidP="00430086">
      <w:pPr>
        <w:rPr>
          <w:sz w:val="20"/>
          <w:szCs w:val="20"/>
        </w:rPr>
      </w:pPr>
    </w:p>
    <w:sectPr w:rsidR="00430086" w:rsidRPr="003F5B8C" w:rsidSect="00F37FA6">
      <w:footerReference w:type="default" r:id="rId6"/>
      <w:type w:val="continuous"/>
      <w:pgSz w:w="12240" w:h="15840"/>
      <w:pgMar w:top="187" w:right="187" w:bottom="187" w:left="187"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BE3F" w14:textId="77777777" w:rsidR="000C11BA" w:rsidRDefault="000C11BA" w:rsidP="00CE20CE">
      <w:r>
        <w:separator/>
      </w:r>
    </w:p>
  </w:endnote>
  <w:endnote w:type="continuationSeparator" w:id="0">
    <w:p w14:paraId="00D2B7C4" w14:textId="77777777" w:rsidR="000C11BA" w:rsidRDefault="000C11BA" w:rsidP="00CE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9964" w14:textId="40A8A92C" w:rsidR="00F37FA6" w:rsidRDefault="00F37FA6">
    <w:pPr>
      <w:pStyle w:val="Footer"/>
    </w:pPr>
    <w:r>
      <w:t>1/202</w:t>
    </w:r>
    <w:r w:rsidR="00EB33F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830C" w14:textId="77777777" w:rsidR="000C11BA" w:rsidRDefault="000C11BA" w:rsidP="00CE20CE">
      <w:r>
        <w:separator/>
      </w:r>
    </w:p>
  </w:footnote>
  <w:footnote w:type="continuationSeparator" w:id="0">
    <w:p w14:paraId="61D7E281" w14:textId="77777777" w:rsidR="000C11BA" w:rsidRDefault="000C11BA" w:rsidP="00CE2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20"/>
    <w:rsid w:val="000C11BA"/>
    <w:rsid w:val="00115AC5"/>
    <w:rsid w:val="001E1120"/>
    <w:rsid w:val="00333C62"/>
    <w:rsid w:val="003F5B8C"/>
    <w:rsid w:val="004173D2"/>
    <w:rsid w:val="00430086"/>
    <w:rsid w:val="004A7A45"/>
    <w:rsid w:val="005B2620"/>
    <w:rsid w:val="00642FB5"/>
    <w:rsid w:val="007D7EAE"/>
    <w:rsid w:val="008C032D"/>
    <w:rsid w:val="00A2225B"/>
    <w:rsid w:val="00B307D0"/>
    <w:rsid w:val="00CE20CE"/>
    <w:rsid w:val="00EB33FA"/>
    <w:rsid w:val="00EF7F27"/>
    <w:rsid w:val="00F01D4D"/>
    <w:rsid w:val="00F37FA6"/>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B19D"/>
  <w15:docId w15:val="{392FD56B-60C7-4E09-8E8F-F68A5A6B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jc w:val="center"/>
    </w:pPr>
  </w:style>
  <w:style w:type="table" w:styleId="TableGrid">
    <w:name w:val="Table Grid"/>
    <w:basedOn w:val="TableNormal"/>
    <w:uiPriority w:val="39"/>
    <w:rsid w:val="00CE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0CE"/>
    <w:pPr>
      <w:tabs>
        <w:tab w:val="center" w:pos="4680"/>
        <w:tab w:val="right" w:pos="9360"/>
      </w:tabs>
    </w:pPr>
  </w:style>
  <w:style w:type="character" w:customStyle="1" w:styleId="HeaderChar">
    <w:name w:val="Header Char"/>
    <w:basedOn w:val="DefaultParagraphFont"/>
    <w:link w:val="Header"/>
    <w:uiPriority w:val="99"/>
    <w:rsid w:val="00CE20CE"/>
    <w:rPr>
      <w:rFonts w:ascii="Courier New" w:eastAsia="Courier New" w:hAnsi="Courier New" w:cs="Courier New"/>
      <w:lang w:bidi="en-US"/>
    </w:rPr>
  </w:style>
  <w:style w:type="paragraph" w:styleId="Footer">
    <w:name w:val="footer"/>
    <w:basedOn w:val="Normal"/>
    <w:link w:val="FooterChar"/>
    <w:uiPriority w:val="99"/>
    <w:unhideWhenUsed/>
    <w:rsid w:val="00CE20CE"/>
    <w:pPr>
      <w:tabs>
        <w:tab w:val="center" w:pos="4680"/>
        <w:tab w:val="right" w:pos="9360"/>
      </w:tabs>
    </w:pPr>
  </w:style>
  <w:style w:type="character" w:customStyle="1" w:styleId="FooterChar">
    <w:name w:val="Footer Char"/>
    <w:basedOn w:val="DefaultParagraphFont"/>
    <w:link w:val="Footer"/>
    <w:uiPriority w:val="99"/>
    <w:rsid w:val="00CE20CE"/>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975">
      <w:bodyDiv w:val="1"/>
      <w:marLeft w:val="0"/>
      <w:marRight w:val="0"/>
      <w:marTop w:val="0"/>
      <w:marBottom w:val="0"/>
      <w:divBdr>
        <w:top w:val="none" w:sz="0" w:space="0" w:color="auto"/>
        <w:left w:val="none" w:sz="0" w:space="0" w:color="auto"/>
        <w:bottom w:val="none" w:sz="0" w:space="0" w:color="auto"/>
        <w:right w:val="none" w:sz="0" w:space="0" w:color="auto"/>
      </w:divBdr>
    </w:div>
    <w:div w:id="96562076">
      <w:bodyDiv w:val="1"/>
      <w:marLeft w:val="0"/>
      <w:marRight w:val="0"/>
      <w:marTop w:val="0"/>
      <w:marBottom w:val="0"/>
      <w:divBdr>
        <w:top w:val="none" w:sz="0" w:space="0" w:color="auto"/>
        <w:left w:val="none" w:sz="0" w:space="0" w:color="auto"/>
        <w:bottom w:val="none" w:sz="0" w:space="0" w:color="auto"/>
        <w:right w:val="none" w:sz="0" w:space="0" w:color="auto"/>
      </w:divBdr>
    </w:div>
    <w:div w:id="122580002">
      <w:bodyDiv w:val="1"/>
      <w:marLeft w:val="0"/>
      <w:marRight w:val="0"/>
      <w:marTop w:val="0"/>
      <w:marBottom w:val="0"/>
      <w:divBdr>
        <w:top w:val="none" w:sz="0" w:space="0" w:color="auto"/>
        <w:left w:val="none" w:sz="0" w:space="0" w:color="auto"/>
        <w:bottom w:val="none" w:sz="0" w:space="0" w:color="auto"/>
        <w:right w:val="none" w:sz="0" w:space="0" w:color="auto"/>
      </w:divBdr>
    </w:div>
    <w:div w:id="126827182">
      <w:bodyDiv w:val="1"/>
      <w:marLeft w:val="0"/>
      <w:marRight w:val="0"/>
      <w:marTop w:val="0"/>
      <w:marBottom w:val="0"/>
      <w:divBdr>
        <w:top w:val="none" w:sz="0" w:space="0" w:color="auto"/>
        <w:left w:val="none" w:sz="0" w:space="0" w:color="auto"/>
        <w:bottom w:val="none" w:sz="0" w:space="0" w:color="auto"/>
        <w:right w:val="none" w:sz="0" w:space="0" w:color="auto"/>
      </w:divBdr>
    </w:div>
    <w:div w:id="188643301">
      <w:bodyDiv w:val="1"/>
      <w:marLeft w:val="0"/>
      <w:marRight w:val="0"/>
      <w:marTop w:val="0"/>
      <w:marBottom w:val="0"/>
      <w:divBdr>
        <w:top w:val="none" w:sz="0" w:space="0" w:color="auto"/>
        <w:left w:val="none" w:sz="0" w:space="0" w:color="auto"/>
        <w:bottom w:val="none" w:sz="0" w:space="0" w:color="auto"/>
        <w:right w:val="none" w:sz="0" w:space="0" w:color="auto"/>
      </w:divBdr>
    </w:div>
    <w:div w:id="256132034">
      <w:bodyDiv w:val="1"/>
      <w:marLeft w:val="0"/>
      <w:marRight w:val="0"/>
      <w:marTop w:val="0"/>
      <w:marBottom w:val="0"/>
      <w:divBdr>
        <w:top w:val="none" w:sz="0" w:space="0" w:color="auto"/>
        <w:left w:val="none" w:sz="0" w:space="0" w:color="auto"/>
        <w:bottom w:val="none" w:sz="0" w:space="0" w:color="auto"/>
        <w:right w:val="none" w:sz="0" w:space="0" w:color="auto"/>
      </w:divBdr>
    </w:div>
    <w:div w:id="308098234">
      <w:bodyDiv w:val="1"/>
      <w:marLeft w:val="0"/>
      <w:marRight w:val="0"/>
      <w:marTop w:val="0"/>
      <w:marBottom w:val="0"/>
      <w:divBdr>
        <w:top w:val="none" w:sz="0" w:space="0" w:color="auto"/>
        <w:left w:val="none" w:sz="0" w:space="0" w:color="auto"/>
        <w:bottom w:val="none" w:sz="0" w:space="0" w:color="auto"/>
        <w:right w:val="none" w:sz="0" w:space="0" w:color="auto"/>
      </w:divBdr>
    </w:div>
    <w:div w:id="349065859">
      <w:bodyDiv w:val="1"/>
      <w:marLeft w:val="0"/>
      <w:marRight w:val="0"/>
      <w:marTop w:val="0"/>
      <w:marBottom w:val="0"/>
      <w:divBdr>
        <w:top w:val="none" w:sz="0" w:space="0" w:color="auto"/>
        <w:left w:val="none" w:sz="0" w:space="0" w:color="auto"/>
        <w:bottom w:val="none" w:sz="0" w:space="0" w:color="auto"/>
        <w:right w:val="none" w:sz="0" w:space="0" w:color="auto"/>
      </w:divBdr>
    </w:div>
    <w:div w:id="356463900">
      <w:bodyDiv w:val="1"/>
      <w:marLeft w:val="0"/>
      <w:marRight w:val="0"/>
      <w:marTop w:val="0"/>
      <w:marBottom w:val="0"/>
      <w:divBdr>
        <w:top w:val="none" w:sz="0" w:space="0" w:color="auto"/>
        <w:left w:val="none" w:sz="0" w:space="0" w:color="auto"/>
        <w:bottom w:val="none" w:sz="0" w:space="0" w:color="auto"/>
        <w:right w:val="none" w:sz="0" w:space="0" w:color="auto"/>
      </w:divBdr>
    </w:div>
    <w:div w:id="380131884">
      <w:bodyDiv w:val="1"/>
      <w:marLeft w:val="0"/>
      <w:marRight w:val="0"/>
      <w:marTop w:val="0"/>
      <w:marBottom w:val="0"/>
      <w:divBdr>
        <w:top w:val="none" w:sz="0" w:space="0" w:color="auto"/>
        <w:left w:val="none" w:sz="0" w:space="0" w:color="auto"/>
        <w:bottom w:val="none" w:sz="0" w:space="0" w:color="auto"/>
        <w:right w:val="none" w:sz="0" w:space="0" w:color="auto"/>
      </w:divBdr>
    </w:div>
    <w:div w:id="409161188">
      <w:bodyDiv w:val="1"/>
      <w:marLeft w:val="0"/>
      <w:marRight w:val="0"/>
      <w:marTop w:val="0"/>
      <w:marBottom w:val="0"/>
      <w:divBdr>
        <w:top w:val="none" w:sz="0" w:space="0" w:color="auto"/>
        <w:left w:val="none" w:sz="0" w:space="0" w:color="auto"/>
        <w:bottom w:val="none" w:sz="0" w:space="0" w:color="auto"/>
        <w:right w:val="none" w:sz="0" w:space="0" w:color="auto"/>
      </w:divBdr>
    </w:div>
    <w:div w:id="409237096">
      <w:bodyDiv w:val="1"/>
      <w:marLeft w:val="0"/>
      <w:marRight w:val="0"/>
      <w:marTop w:val="0"/>
      <w:marBottom w:val="0"/>
      <w:divBdr>
        <w:top w:val="none" w:sz="0" w:space="0" w:color="auto"/>
        <w:left w:val="none" w:sz="0" w:space="0" w:color="auto"/>
        <w:bottom w:val="none" w:sz="0" w:space="0" w:color="auto"/>
        <w:right w:val="none" w:sz="0" w:space="0" w:color="auto"/>
      </w:divBdr>
    </w:div>
    <w:div w:id="412048335">
      <w:bodyDiv w:val="1"/>
      <w:marLeft w:val="0"/>
      <w:marRight w:val="0"/>
      <w:marTop w:val="0"/>
      <w:marBottom w:val="0"/>
      <w:divBdr>
        <w:top w:val="none" w:sz="0" w:space="0" w:color="auto"/>
        <w:left w:val="none" w:sz="0" w:space="0" w:color="auto"/>
        <w:bottom w:val="none" w:sz="0" w:space="0" w:color="auto"/>
        <w:right w:val="none" w:sz="0" w:space="0" w:color="auto"/>
      </w:divBdr>
    </w:div>
    <w:div w:id="429207504">
      <w:bodyDiv w:val="1"/>
      <w:marLeft w:val="0"/>
      <w:marRight w:val="0"/>
      <w:marTop w:val="0"/>
      <w:marBottom w:val="0"/>
      <w:divBdr>
        <w:top w:val="none" w:sz="0" w:space="0" w:color="auto"/>
        <w:left w:val="none" w:sz="0" w:space="0" w:color="auto"/>
        <w:bottom w:val="none" w:sz="0" w:space="0" w:color="auto"/>
        <w:right w:val="none" w:sz="0" w:space="0" w:color="auto"/>
      </w:divBdr>
    </w:div>
    <w:div w:id="437525291">
      <w:bodyDiv w:val="1"/>
      <w:marLeft w:val="0"/>
      <w:marRight w:val="0"/>
      <w:marTop w:val="0"/>
      <w:marBottom w:val="0"/>
      <w:divBdr>
        <w:top w:val="none" w:sz="0" w:space="0" w:color="auto"/>
        <w:left w:val="none" w:sz="0" w:space="0" w:color="auto"/>
        <w:bottom w:val="none" w:sz="0" w:space="0" w:color="auto"/>
        <w:right w:val="none" w:sz="0" w:space="0" w:color="auto"/>
      </w:divBdr>
    </w:div>
    <w:div w:id="442648854">
      <w:bodyDiv w:val="1"/>
      <w:marLeft w:val="0"/>
      <w:marRight w:val="0"/>
      <w:marTop w:val="0"/>
      <w:marBottom w:val="0"/>
      <w:divBdr>
        <w:top w:val="none" w:sz="0" w:space="0" w:color="auto"/>
        <w:left w:val="none" w:sz="0" w:space="0" w:color="auto"/>
        <w:bottom w:val="none" w:sz="0" w:space="0" w:color="auto"/>
        <w:right w:val="none" w:sz="0" w:space="0" w:color="auto"/>
      </w:divBdr>
    </w:div>
    <w:div w:id="457725765">
      <w:bodyDiv w:val="1"/>
      <w:marLeft w:val="0"/>
      <w:marRight w:val="0"/>
      <w:marTop w:val="0"/>
      <w:marBottom w:val="0"/>
      <w:divBdr>
        <w:top w:val="none" w:sz="0" w:space="0" w:color="auto"/>
        <w:left w:val="none" w:sz="0" w:space="0" w:color="auto"/>
        <w:bottom w:val="none" w:sz="0" w:space="0" w:color="auto"/>
        <w:right w:val="none" w:sz="0" w:space="0" w:color="auto"/>
      </w:divBdr>
    </w:div>
    <w:div w:id="494035082">
      <w:bodyDiv w:val="1"/>
      <w:marLeft w:val="0"/>
      <w:marRight w:val="0"/>
      <w:marTop w:val="0"/>
      <w:marBottom w:val="0"/>
      <w:divBdr>
        <w:top w:val="none" w:sz="0" w:space="0" w:color="auto"/>
        <w:left w:val="none" w:sz="0" w:space="0" w:color="auto"/>
        <w:bottom w:val="none" w:sz="0" w:space="0" w:color="auto"/>
        <w:right w:val="none" w:sz="0" w:space="0" w:color="auto"/>
      </w:divBdr>
    </w:div>
    <w:div w:id="539629014">
      <w:bodyDiv w:val="1"/>
      <w:marLeft w:val="0"/>
      <w:marRight w:val="0"/>
      <w:marTop w:val="0"/>
      <w:marBottom w:val="0"/>
      <w:divBdr>
        <w:top w:val="none" w:sz="0" w:space="0" w:color="auto"/>
        <w:left w:val="none" w:sz="0" w:space="0" w:color="auto"/>
        <w:bottom w:val="none" w:sz="0" w:space="0" w:color="auto"/>
        <w:right w:val="none" w:sz="0" w:space="0" w:color="auto"/>
      </w:divBdr>
    </w:div>
    <w:div w:id="551426814">
      <w:bodyDiv w:val="1"/>
      <w:marLeft w:val="0"/>
      <w:marRight w:val="0"/>
      <w:marTop w:val="0"/>
      <w:marBottom w:val="0"/>
      <w:divBdr>
        <w:top w:val="none" w:sz="0" w:space="0" w:color="auto"/>
        <w:left w:val="none" w:sz="0" w:space="0" w:color="auto"/>
        <w:bottom w:val="none" w:sz="0" w:space="0" w:color="auto"/>
        <w:right w:val="none" w:sz="0" w:space="0" w:color="auto"/>
      </w:divBdr>
    </w:div>
    <w:div w:id="581599176">
      <w:bodyDiv w:val="1"/>
      <w:marLeft w:val="0"/>
      <w:marRight w:val="0"/>
      <w:marTop w:val="0"/>
      <w:marBottom w:val="0"/>
      <w:divBdr>
        <w:top w:val="none" w:sz="0" w:space="0" w:color="auto"/>
        <w:left w:val="none" w:sz="0" w:space="0" w:color="auto"/>
        <w:bottom w:val="none" w:sz="0" w:space="0" w:color="auto"/>
        <w:right w:val="none" w:sz="0" w:space="0" w:color="auto"/>
      </w:divBdr>
    </w:div>
    <w:div w:id="609357252">
      <w:bodyDiv w:val="1"/>
      <w:marLeft w:val="0"/>
      <w:marRight w:val="0"/>
      <w:marTop w:val="0"/>
      <w:marBottom w:val="0"/>
      <w:divBdr>
        <w:top w:val="none" w:sz="0" w:space="0" w:color="auto"/>
        <w:left w:val="none" w:sz="0" w:space="0" w:color="auto"/>
        <w:bottom w:val="none" w:sz="0" w:space="0" w:color="auto"/>
        <w:right w:val="none" w:sz="0" w:space="0" w:color="auto"/>
      </w:divBdr>
    </w:div>
    <w:div w:id="628247708">
      <w:bodyDiv w:val="1"/>
      <w:marLeft w:val="0"/>
      <w:marRight w:val="0"/>
      <w:marTop w:val="0"/>
      <w:marBottom w:val="0"/>
      <w:divBdr>
        <w:top w:val="none" w:sz="0" w:space="0" w:color="auto"/>
        <w:left w:val="none" w:sz="0" w:space="0" w:color="auto"/>
        <w:bottom w:val="none" w:sz="0" w:space="0" w:color="auto"/>
        <w:right w:val="none" w:sz="0" w:space="0" w:color="auto"/>
      </w:divBdr>
    </w:div>
    <w:div w:id="634020822">
      <w:bodyDiv w:val="1"/>
      <w:marLeft w:val="0"/>
      <w:marRight w:val="0"/>
      <w:marTop w:val="0"/>
      <w:marBottom w:val="0"/>
      <w:divBdr>
        <w:top w:val="none" w:sz="0" w:space="0" w:color="auto"/>
        <w:left w:val="none" w:sz="0" w:space="0" w:color="auto"/>
        <w:bottom w:val="none" w:sz="0" w:space="0" w:color="auto"/>
        <w:right w:val="none" w:sz="0" w:space="0" w:color="auto"/>
      </w:divBdr>
    </w:div>
    <w:div w:id="673261512">
      <w:bodyDiv w:val="1"/>
      <w:marLeft w:val="0"/>
      <w:marRight w:val="0"/>
      <w:marTop w:val="0"/>
      <w:marBottom w:val="0"/>
      <w:divBdr>
        <w:top w:val="none" w:sz="0" w:space="0" w:color="auto"/>
        <w:left w:val="none" w:sz="0" w:space="0" w:color="auto"/>
        <w:bottom w:val="none" w:sz="0" w:space="0" w:color="auto"/>
        <w:right w:val="none" w:sz="0" w:space="0" w:color="auto"/>
      </w:divBdr>
    </w:div>
    <w:div w:id="707607893">
      <w:bodyDiv w:val="1"/>
      <w:marLeft w:val="0"/>
      <w:marRight w:val="0"/>
      <w:marTop w:val="0"/>
      <w:marBottom w:val="0"/>
      <w:divBdr>
        <w:top w:val="none" w:sz="0" w:space="0" w:color="auto"/>
        <w:left w:val="none" w:sz="0" w:space="0" w:color="auto"/>
        <w:bottom w:val="none" w:sz="0" w:space="0" w:color="auto"/>
        <w:right w:val="none" w:sz="0" w:space="0" w:color="auto"/>
      </w:divBdr>
    </w:div>
    <w:div w:id="716200535">
      <w:bodyDiv w:val="1"/>
      <w:marLeft w:val="0"/>
      <w:marRight w:val="0"/>
      <w:marTop w:val="0"/>
      <w:marBottom w:val="0"/>
      <w:divBdr>
        <w:top w:val="none" w:sz="0" w:space="0" w:color="auto"/>
        <w:left w:val="none" w:sz="0" w:space="0" w:color="auto"/>
        <w:bottom w:val="none" w:sz="0" w:space="0" w:color="auto"/>
        <w:right w:val="none" w:sz="0" w:space="0" w:color="auto"/>
      </w:divBdr>
    </w:div>
    <w:div w:id="735587088">
      <w:bodyDiv w:val="1"/>
      <w:marLeft w:val="0"/>
      <w:marRight w:val="0"/>
      <w:marTop w:val="0"/>
      <w:marBottom w:val="0"/>
      <w:divBdr>
        <w:top w:val="none" w:sz="0" w:space="0" w:color="auto"/>
        <w:left w:val="none" w:sz="0" w:space="0" w:color="auto"/>
        <w:bottom w:val="none" w:sz="0" w:space="0" w:color="auto"/>
        <w:right w:val="none" w:sz="0" w:space="0" w:color="auto"/>
      </w:divBdr>
    </w:div>
    <w:div w:id="756680193">
      <w:bodyDiv w:val="1"/>
      <w:marLeft w:val="0"/>
      <w:marRight w:val="0"/>
      <w:marTop w:val="0"/>
      <w:marBottom w:val="0"/>
      <w:divBdr>
        <w:top w:val="none" w:sz="0" w:space="0" w:color="auto"/>
        <w:left w:val="none" w:sz="0" w:space="0" w:color="auto"/>
        <w:bottom w:val="none" w:sz="0" w:space="0" w:color="auto"/>
        <w:right w:val="none" w:sz="0" w:space="0" w:color="auto"/>
      </w:divBdr>
    </w:div>
    <w:div w:id="783616337">
      <w:bodyDiv w:val="1"/>
      <w:marLeft w:val="0"/>
      <w:marRight w:val="0"/>
      <w:marTop w:val="0"/>
      <w:marBottom w:val="0"/>
      <w:divBdr>
        <w:top w:val="none" w:sz="0" w:space="0" w:color="auto"/>
        <w:left w:val="none" w:sz="0" w:space="0" w:color="auto"/>
        <w:bottom w:val="none" w:sz="0" w:space="0" w:color="auto"/>
        <w:right w:val="none" w:sz="0" w:space="0" w:color="auto"/>
      </w:divBdr>
    </w:div>
    <w:div w:id="822620503">
      <w:bodyDiv w:val="1"/>
      <w:marLeft w:val="0"/>
      <w:marRight w:val="0"/>
      <w:marTop w:val="0"/>
      <w:marBottom w:val="0"/>
      <w:divBdr>
        <w:top w:val="none" w:sz="0" w:space="0" w:color="auto"/>
        <w:left w:val="none" w:sz="0" w:space="0" w:color="auto"/>
        <w:bottom w:val="none" w:sz="0" w:space="0" w:color="auto"/>
        <w:right w:val="none" w:sz="0" w:space="0" w:color="auto"/>
      </w:divBdr>
    </w:div>
    <w:div w:id="839779685">
      <w:bodyDiv w:val="1"/>
      <w:marLeft w:val="0"/>
      <w:marRight w:val="0"/>
      <w:marTop w:val="0"/>
      <w:marBottom w:val="0"/>
      <w:divBdr>
        <w:top w:val="none" w:sz="0" w:space="0" w:color="auto"/>
        <w:left w:val="none" w:sz="0" w:space="0" w:color="auto"/>
        <w:bottom w:val="none" w:sz="0" w:space="0" w:color="auto"/>
        <w:right w:val="none" w:sz="0" w:space="0" w:color="auto"/>
      </w:divBdr>
    </w:div>
    <w:div w:id="848132137">
      <w:bodyDiv w:val="1"/>
      <w:marLeft w:val="0"/>
      <w:marRight w:val="0"/>
      <w:marTop w:val="0"/>
      <w:marBottom w:val="0"/>
      <w:divBdr>
        <w:top w:val="none" w:sz="0" w:space="0" w:color="auto"/>
        <w:left w:val="none" w:sz="0" w:space="0" w:color="auto"/>
        <w:bottom w:val="none" w:sz="0" w:space="0" w:color="auto"/>
        <w:right w:val="none" w:sz="0" w:space="0" w:color="auto"/>
      </w:divBdr>
    </w:div>
    <w:div w:id="863251860">
      <w:bodyDiv w:val="1"/>
      <w:marLeft w:val="0"/>
      <w:marRight w:val="0"/>
      <w:marTop w:val="0"/>
      <w:marBottom w:val="0"/>
      <w:divBdr>
        <w:top w:val="none" w:sz="0" w:space="0" w:color="auto"/>
        <w:left w:val="none" w:sz="0" w:space="0" w:color="auto"/>
        <w:bottom w:val="none" w:sz="0" w:space="0" w:color="auto"/>
        <w:right w:val="none" w:sz="0" w:space="0" w:color="auto"/>
      </w:divBdr>
    </w:div>
    <w:div w:id="876507742">
      <w:bodyDiv w:val="1"/>
      <w:marLeft w:val="0"/>
      <w:marRight w:val="0"/>
      <w:marTop w:val="0"/>
      <w:marBottom w:val="0"/>
      <w:divBdr>
        <w:top w:val="none" w:sz="0" w:space="0" w:color="auto"/>
        <w:left w:val="none" w:sz="0" w:space="0" w:color="auto"/>
        <w:bottom w:val="none" w:sz="0" w:space="0" w:color="auto"/>
        <w:right w:val="none" w:sz="0" w:space="0" w:color="auto"/>
      </w:divBdr>
    </w:div>
    <w:div w:id="894003678">
      <w:bodyDiv w:val="1"/>
      <w:marLeft w:val="0"/>
      <w:marRight w:val="0"/>
      <w:marTop w:val="0"/>
      <w:marBottom w:val="0"/>
      <w:divBdr>
        <w:top w:val="none" w:sz="0" w:space="0" w:color="auto"/>
        <w:left w:val="none" w:sz="0" w:space="0" w:color="auto"/>
        <w:bottom w:val="none" w:sz="0" w:space="0" w:color="auto"/>
        <w:right w:val="none" w:sz="0" w:space="0" w:color="auto"/>
      </w:divBdr>
    </w:div>
    <w:div w:id="910044886">
      <w:bodyDiv w:val="1"/>
      <w:marLeft w:val="0"/>
      <w:marRight w:val="0"/>
      <w:marTop w:val="0"/>
      <w:marBottom w:val="0"/>
      <w:divBdr>
        <w:top w:val="none" w:sz="0" w:space="0" w:color="auto"/>
        <w:left w:val="none" w:sz="0" w:space="0" w:color="auto"/>
        <w:bottom w:val="none" w:sz="0" w:space="0" w:color="auto"/>
        <w:right w:val="none" w:sz="0" w:space="0" w:color="auto"/>
      </w:divBdr>
    </w:div>
    <w:div w:id="920065648">
      <w:bodyDiv w:val="1"/>
      <w:marLeft w:val="0"/>
      <w:marRight w:val="0"/>
      <w:marTop w:val="0"/>
      <w:marBottom w:val="0"/>
      <w:divBdr>
        <w:top w:val="none" w:sz="0" w:space="0" w:color="auto"/>
        <w:left w:val="none" w:sz="0" w:space="0" w:color="auto"/>
        <w:bottom w:val="none" w:sz="0" w:space="0" w:color="auto"/>
        <w:right w:val="none" w:sz="0" w:space="0" w:color="auto"/>
      </w:divBdr>
    </w:div>
    <w:div w:id="923027316">
      <w:bodyDiv w:val="1"/>
      <w:marLeft w:val="0"/>
      <w:marRight w:val="0"/>
      <w:marTop w:val="0"/>
      <w:marBottom w:val="0"/>
      <w:divBdr>
        <w:top w:val="none" w:sz="0" w:space="0" w:color="auto"/>
        <w:left w:val="none" w:sz="0" w:space="0" w:color="auto"/>
        <w:bottom w:val="none" w:sz="0" w:space="0" w:color="auto"/>
        <w:right w:val="none" w:sz="0" w:space="0" w:color="auto"/>
      </w:divBdr>
    </w:div>
    <w:div w:id="929896311">
      <w:bodyDiv w:val="1"/>
      <w:marLeft w:val="0"/>
      <w:marRight w:val="0"/>
      <w:marTop w:val="0"/>
      <w:marBottom w:val="0"/>
      <w:divBdr>
        <w:top w:val="none" w:sz="0" w:space="0" w:color="auto"/>
        <w:left w:val="none" w:sz="0" w:space="0" w:color="auto"/>
        <w:bottom w:val="none" w:sz="0" w:space="0" w:color="auto"/>
        <w:right w:val="none" w:sz="0" w:space="0" w:color="auto"/>
      </w:divBdr>
    </w:div>
    <w:div w:id="935867713">
      <w:bodyDiv w:val="1"/>
      <w:marLeft w:val="0"/>
      <w:marRight w:val="0"/>
      <w:marTop w:val="0"/>
      <w:marBottom w:val="0"/>
      <w:divBdr>
        <w:top w:val="none" w:sz="0" w:space="0" w:color="auto"/>
        <w:left w:val="none" w:sz="0" w:space="0" w:color="auto"/>
        <w:bottom w:val="none" w:sz="0" w:space="0" w:color="auto"/>
        <w:right w:val="none" w:sz="0" w:space="0" w:color="auto"/>
      </w:divBdr>
    </w:div>
    <w:div w:id="938488456">
      <w:bodyDiv w:val="1"/>
      <w:marLeft w:val="0"/>
      <w:marRight w:val="0"/>
      <w:marTop w:val="0"/>
      <w:marBottom w:val="0"/>
      <w:divBdr>
        <w:top w:val="none" w:sz="0" w:space="0" w:color="auto"/>
        <w:left w:val="none" w:sz="0" w:space="0" w:color="auto"/>
        <w:bottom w:val="none" w:sz="0" w:space="0" w:color="auto"/>
        <w:right w:val="none" w:sz="0" w:space="0" w:color="auto"/>
      </w:divBdr>
    </w:div>
    <w:div w:id="944188637">
      <w:bodyDiv w:val="1"/>
      <w:marLeft w:val="0"/>
      <w:marRight w:val="0"/>
      <w:marTop w:val="0"/>
      <w:marBottom w:val="0"/>
      <w:divBdr>
        <w:top w:val="none" w:sz="0" w:space="0" w:color="auto"/>
        <w:left w:val="none" w:sz="0" w:space="0" w:color="auto"/>
        <w:bottom w:val="none" w:sz="0" w:space="0" w:color="auto"/>
        <w:right w:val="none" w:sz="0" w:space="0" w:color="auto"/>
      </w:divBdr>
    </w:div>
    <w:div w:id="962998802">
      <w:bodyDiv w:val="1"/>
      <w:marLeft w:val="0"/>
      <w:marRight w:val="0"/>
      <w:marTop w:val="0"/>
      <w:marBottom w:val="0"/>
      <w:divBdr>
        <w:top w:val="none" w:sz="0" w:space="0" w:color="auto"/>
        <w:left w:val="none" w:sz="0" w:space="0" w:color="auto"/>
        <w:bottom w:val="none" w:sz="0" w:space="0" w:color="auto"/>
        <w:right w:val="none" w:sz="0" w:space="0" w:color="auto"/>
      </w:divBdr>
    </w:div>
    <w:div w:id="969212855">
      <w:bodyDiv w:val="1"/>
      <w:marLeft w:val="0"/>
      <w:marRight w:val="0"/>
      <w:marTop w:val="0"/>
      <w:marBottom w:val="0"/>
      <w:divBdr>
        <w:top w:val="none" w:sz="0" w:space="0" w:color="auto"/>
        <w:left w:val="none" w:sz="0" w:space="0" w:color="auto"/>
        <w:bottom w:val="none" w:sz="0" w:space="0" w:color="auto"/>
        <w:right w:val="none" w:sz="0" w:space="0" w:color="auto"/>
      </w:divBdr>
    </w:div>
    <w:div w:id="980117672">
      <w:bodyDiv w:val="1"/>
      <w:marLeft w:val="0"/>
      <w:marRight w:val="0"/>
      <w:marTop w:val="0"/>
      <w:marBottom w:val="0"/>
      <w:divBdr>
        <w:top w:val="none" w:sz="0" w:space="0" w:color="auto"/>
        <w:left w:val="none" w:sz="0" w:space="0" w:color="auto"/>
        <w:bottom w:val="none" w:sz="0" w:space="0" w:color="auto"/>
        <w:right w:val="none" w:sz="0" w:space="0" w:color="auto"/>
      </w:divBdr>
    </w:div>
    <w:div w:id="1035422828">
      <w:bodyDiv w:val="1"/>
      <w:marLeft w:val="0"/>
      <w:marRight w:val="0"/>
      <w:marTop w:val="0"/>
      <w:marBottom w:val="0"/>
      <w:divBdr>
        <w:top w:val="none" w:sz="0" w:space="0" w:color="auto"/>
        <w:left w:val="none" w:sz="0" w:space="0" w:color="auto"/>
        <w:bottom w:val="none" w:sz="0" w:space="0" w:color="auto"/>
        <w:right w:val="none" w:sz="0" w:space="0" w:color="auto"/>
      </w:divBdr>
    </w:div>
    <w:div w:id="1066606727">
      <w:bodyDiv w:val="1"/>
      <w:marLeft w:val="0"/>
      <w:marRight w:val="0"/>
      <w:marTop w:val="0"/>
      <w:marBottom w:val="0"/>
      <w:divBdr>
        <w:top w:val="none" w:sz="0" w:space="0" w:color="auto"/>
        <w:left w:val="none" w:sz="0" w:space="0" w:color="auto"/>
        <w:bottom w:val="none" w:sz="0" w:space="0" w:color="auto"/>
        <w:right w:val="none" w:sz="0" w:space="0" w:color="auto"/>
      </w:divBdr>
    </w:div>
    <w:div w:id="1093627911">
      <w:bodyDiv w:val="1"/>
      <w:marLeft w:val="0"/>
      <w:marRight w:val="0"/>
      <w:marTop w:val="0"/>
      <w:marBottom w:val="0"/>
      <w:divBdr>
        <w:top w:val="none" w:sz="0" w:space="0" w:color="auto"/>
        <w:left w:val="none" w:sz="0" w:space="0" w:color="auto"/>
        <w:bottom w:val="none" w:sz="0" w:space="0" w:color="auto"/>
        <w:right w:val="none" w:sz="0" w:space="0" w:color="auto"/>
      </w:divBdr>
    </w:div>
    <w:div w:id="1104544180">
      <w:bodyDiv w:val="1"/>
      <w:marLeft w:val="0"/>
      <w:marRight w:val="0"/>
      <w:marTop w:val="0"/>
      <w:marBottom w:val="0"/>
      <w:divBdr>
        <w:top w:val="none" w:sz="0" w:space="0" w:color="auto"/>
        <w:left w:val="none" w:sz="0" w:space="0" w:color="auto"/>
        <w:bottom w:val="none" w:sz="0" w:space="0" w:color="auto"/>
        <w:right w:val="none" w:sz="0" w:space="0" w:color="auto"/>
      </w:divBdr>
    </w:div>
    <w:div w:id="1147091355">
      <w:bodyDiv w:val="1"/>
      <w:marLeft w:val="0"/>
      <w:marRight w:val="0"/>
      <w:marTop w:val="0"/>
      <w:marBottom w:val="0"/>
      <w:divBdr>
        <w:top w:val="none" w:sz="0" w:space="0" w:color="auto"/>
        <w:left w:val="none" w:sz="0" w:space="0" w:color="auto"/>
        <w:bottom w:val="none" w:sz="0" w:space="0" w:color="auto"/>
        <w:right w:val="none" w:sz="0" w:space="0" w:color="auto"/>
      </w:divBdr>
    </w:div>
    <w:div w:id="1161890693">
      <w:bodyDiv w:val="1"/>
      <w:marLeft w:val="0"/>
      <w:marRight w:val="0"/>
      <w:marTop w:val="0"/>
      <w:marBottom w:val="0"/>
      <w:divBdr>
        <w:top w:val="none" w:sz="0" w:space="0" w:color="auto"/>
        <w:left w:val="none" w:sz="0" w:space="0" w:color="auto"/>
        <w:bottom w:val="none" w:sz="0" w:space="0" w:color="auto"/>
        <w:right w:val="none" w:sz="0" w:space="0" w:color="auto"/>
      </w:divBdr>
    </w:div>
    <w:div w:id="1169250584">
      <w:bodyDiv w:val="1"/>
      <w:marLeft w:val="0"/>
      <w:marRight w:val="0"/>
      <w:marTop w:val="0"/>
      <w:marBottom w:val="0"/>
      <w:divBdr>
        <w:top w:val="none" w:sz="0" w:space="0" w:color="auto"/>
        <w:left w:val="none" w:sz="0" w:space="0" w:color="auto"/>
        <w:bottom w:val="none" w:sz="0" w:space="0" w:color="auto"/>
        <w:right w:val="none" w:sz="0" w:space="0" w:color="auto"/>
      </w:divBdr>
    </w:div>
    <w:div w:id="1210802712">
      <w:bodyDiv w:val="1"/>
      <w:marLeft w:val="0"/>
      <w:marRight w:val="0"/>
      <w:marTop w:val="0"/>
      <w:marBottom w:val="0"/>
      <w:divBdr>
        <w:top w:val="none" w:sz="0" w:space="0" w:color="auto"/>
        <w:left w:val="none" w:sz="0" w:space="0" w:color="auto"/>
        <w:bottom w:val="none" w:sz="0" w:space="0" w:color="auto"/>
        <w:right w:val="none" w:sz="0" w:space="0" w:color="auto"/>
      </w:divBdr>
    </w:div>
    <w:div w:id="1215265590">
      <w:bodyDiv w:val="1"/>
      <w:marLeft w:val="0"/>
      <w:marRight w:val="0"/>
      <w:marTop w:val="0"/>
      <w:marBottom w:val="0"/>
      <w:divBdr>
        <w:top w:val="none" w:sz="0" w:space="0" w:color="auto"/>
        <w:left w:val="none" w:sz="0" w:space="0" w:color="auto"/>
        <w:bottom w:val="none" w:sz="0" w:space="0" w:color="auto"/>
        <w:right w:val="none" w:sz="0" w:space="0" w:color="auto"/>
      </w:divBdr>
    </w:div>
    <w:div w:id="1303775432">
      <w:bodyDiv w:val="1"/>
      <w:marLeft w:val="0"/>
      <w:marRight w:val="0"/>
      <w:marTop w:val="0"/>
      <w:marBottom w:val="0"/>
      <w:divBdr>
        <w:top w:val="none" w:sz="0" w:space="0" w:color="auto"/>
        <w:left w:val="none" w:sz="0" w:space="0" w:color="auto"/>
        <w:bottom w:val="none" w:sz="0" w:space="0" w:color="auto"/>
        <w:right w:val="none" w:sz="0" w:space="0" w:color="auto"/>
      </w:divBdr>
    </w:div>
    <w:div w:id="1315450687">
      <w:bodyDiv w:val="1"/>
      <w:marLeft w:val="0"/>
      <w:marRight w:val="0"/>
      <w:marTop w:val="0"/>
      <w:marBottom w:val="0"/>
      <w:divBdr>
        <w:top w:val="none" w:sz="0" w:space="0" w:color="auto"/>
        <w:left w:val="none" w:sz="0" w:space="0" w:color="auto"/>
        <w:bottom w:val="none" w:sz="0" w:space="0" w:color="auto"/>
        <w:right w:val="none" w:sz="0" w:space="0" w:color="auto"/>
      </w:divBdr>
    </w:div>
    <w:div w:id="1424298000">
      <w:bodyDiv w:val="1"/>
      <w:marLeft w:val="0"/>
      <w:marRight w:val="0"/>
      <w:marTop w:val="0"/>
      <w:marBottom w:val="0"/>
      <w:divBdr>
        <w:top w:val="none" w:sz="0" w:space="0" w:color="auto"/>
        <w:left w:val="none" w:sz="0" w:space="0" w:color="auto"/>
        <w:bottom w:val="none" w:sz="0" w:space="0" w:color="auto"/>
        <w:right w:val="none" w:sz="0" w:space="0" w:color="auto"/>
      </w:divBdr>
    </w:div>
    <w:div w:id="1430158053">
      <w:bodyDiv w:val="1"/>
      <w:marLeft w:val="0"/>
      <w:marRight w:val="0"/>
      <w:marTop w:val="0"/>
      <w:marBottom w:val="0"/>
      <w:divBdr>
        <w:top w:val="none" w:sz="0" w:space="0" w:color="auto"/>
        <w:left w:val="none" w:sz="0" w:space="0" w:color="auto"/>
        <w:bottom w:val="none" w:sz="0" w:space="0" w:color="auto"/>
        <w:right w:val="none" w:sz="0" w:space="0" w:color="auto"/>
      </w:divBdr>
    </w:div>
    <w:div w:id="1501002337">
      <w:bodyDiv w:val="1"/>
      <w:marLeft w:val="0"/>
      <w:marRight w:val="0"/>
      <w:marTop w:val="0"/>
      <w:marBottom w:val="0"/>
      <w:divBdr>
        <w:top w:val="none" w:sz="0" w:space="0" w:color="auto"/>
        <w:left w:val="none" w:sz="0" w:space="0" w:color="auto"/>
        <w:bottom w:val="none" w:sz="0" w:space="0" w:color="auto"/>
        <w:right w:val="none" w:sz="0" w:space="0" w:color="auto"/>
      </w:divBdr>
    </w:div>
    <w:div w:id="1530334425">
      <w:bodyDiv w:val="1"/>
      <w:marLeft w:val="0"/>
      <w:marRight w:val="0"/>
      <w:marTop w:val="0"/>
      <w:marBottom w:val="0"/>
      <w:divBdr>
        <w:top w:val="none" w:sz="0" w:space="0" w:color="auto"/>
        <w:left w:val="none" w:sz="0" w:space="0" w:color="auto"/>
        <w:bottom w:val="none" w:sz="0" w:space="0" w:color="auto"/>
        <w:right w:val="none" w:sz="0" w:space="0" w:color="auto"/>
      </w:divBdr>
    </w:div>
    <w:div w:id="1585643770">
      <w:bodyDiv w:val="1"/>
      <w:marLeft w:val="0"/>
      <w:marRight w:val="0"/>
      <w:marTop w:val="0"/>
      <w:marBottom w:val="0"/>
      <w:divBdr>
        <w:top w:val="none" w:sz="0" w:space="0" w:color="auto"/>
        <w:left w:val="none" w:sz="0" w:space="0" w:color="auto"/>
        <w:bottom w:val="none" w:sz="0" w:space="0" w:color="auto"/>
        <w:right w:val="none" w:sz="0" w:space="0" w:color="auto"/>
      </w:divBdr>
    </w:div>
    <w:div w:id="1586694669">
      <w:bodyDiv w:val="1"/>
      <w:marLeft w:val="0"/>
      <w:marRight w:val="0"/>
      <w:marTop w:val="0"/>
      <w:marBottom w:val="0"/>
      <w:divBdr>
        <w:top w:val="none" w:sz="0" w:space="0" w:color="auto"/>
        <w:left w:val="none" w:sz="0" w:space="0" w:color="auto"/>
        <w:bottom w:val="none" w:sz="0" w:space="0" w:color="auto"/>
        <w:right w:val="none" w:sz="0" w:space="0" w:color="auto"/>
      </w:divBdr>
    </w:div>
    <w:div w:id="1599635089">
      <w:bodyDiv w:val="1"/>
      <w:marLeft w:val="0"/>
      <w:marRight w:val="0"/>
      <w:marTop w:val="0"/>
      <w:marBottom w:val="0"/>
      <w:divBdr>
        <w:top w:val="none" w:sz="0" w:space="0" w:color="auto"/>
        <w:left w:val="none" w:sz="0" w:space="0" w:color="auto"/>
        <w:bottom w:val="none" w:sz="0" w:space="0" w:color="auto"/>
        <w:right w:val="none" w:sz="0" w:space="0" w:color="auto"/>
      </w:divBdr>
    </w:div>
    <w:div w:id="1633245768">
      <w:bodyDiv w:val="1"/>
      <w:marLeft w:val="0"/>
      <w:marRight w:val="0"/>
      <w:marTop w:val="0"/>
      <w:marBottom w:val="0"/>
      <w:divBdr>
        <w:top w:val="none" w:sz="0" w:space="0" w:color="auto"/>
        <w:left w:val="none" w:sz="0" w:space="0" w:color="auto"/>
        <w:bottom w:val="none" w:sz="0" w:space="0" w:color="auto"/>
        <w:right w:val="none" w:sz="0" w:space="0" w:color="auto"/>
      </w:divBdr>
    </w:div>
    <w:div w:id="1661039234">
      <w:bodyDiv w:val="1"/>
      <w:marLeft w:val="0"/>
      <w:marRight w:val="0"/>
      <w:marTop w:val="0"/>
      <w:marBottom w:val="0"/>
      <w:divBdr>
        <w:top w:val="none" w:sz="0" w:space="0" w:color="auto"/>
        <w:left w:val="none" w:sz="0" w:space="0" w:color="auto"/>
        <w:bottom w:val="none" w:sz="0" w:space="0" w:color="auto"/>
        <w:right w:val="none" w:sz="0" w:space="0" w:color="auto"/>
      </w:divBdr>
    </w:div>
    <w:div w:id="1712070222">
      <w:bodyDiv w:val="1"/>
      <w:marLeft w:val="0"/>
      <w:marRight w:val="0"/>
      <w:marTop w:val="0"/>
      <w:marBottom w:val="0"/>
      <w:divBdr>
        <w:top w:val="none" w:sz="0" w:space="0" w:color="auto"/>
        <w:left w:val="none" w:sz="0" w:space="0" w:color="auto"/>
        <w:bottom w:val="none" w:sz="0" w:space="0" w:color="auto"/>
        <w:right w:val="none" w:sz="0" w:space="0" w:color="auto"/>
      </w:divBdr>
    </w:div>
    <w:div w:id="1746949597">
      <w:bodyDiv w:val="1"/>
      <w:marLeft w:val="0"/>
      <w:marRight w:val="0"/>
      <w:marTop w:val="0"/>
      <w:marBottom w:val="0"/>
      <w:divBdr>
        <w:top w:val="none" w:sz="0" w:space="0" w:color="auto"/>
        <w:left w:val="none" w:sz="0" w:space="0" w:color="auto"/>
        <w:bottom w:val="none" w:sz="0" w:space="0" w:color="auto"/>
        <w:right w:val="none" w:sz="0" w:space="0" w:color="auto"/>
      </w:divBdr>
    </w:div>
    <w:div w:id="1864780237">
      <w:bodyDiv w:val="1"/>
      <w:marLeft w:val="0"/>
      <w:marRight w:val="0"/>
      <w:marTop w:val="0"/>
      <w:marBottom w:val="0"/>
      <w:divBdr>
        <w:top w:val="none" w:sz="0" w:space="0" w:color="auto"/>
        <w:left w:val="none" w:sz="0" w:space="0" w:color="auto"/>
        <w:bottom w:val="none" w:sz="0" w:space="0" w:color="auto"/>
        <w:right w:val="none" w:sz="0" w:space="0" w:color="auto"/>
      </w:divBdr>
    </w:div>
    <w:div w:id="1905677805">
      <w:bodyDiv w:val="1"/>
      <w:marLeft w:val="0"/>
      <w:marRight w:val="0"/>
      <w:marTop w:val="0"/>
      <w:marBottom w:val="0"/>
      <w:divBdr>
        <w:top w:val="none" w:sz="0" w:space="0" w:color="auto"/>
        <w:left w:val="none" w:sz="0" w:space="0" w:color="auto"/>
        <w:bottom w:val="none" w:sz="0" w:space="0" w:color="auto"/>
        <w:right w:val="none" w:sz="0" w:space="0" w:color="auto"/>
      </w:divBdr>
    </w:div>
    <w:div w:id="1963221888">
      <w:bodyDiv w:val="1"/>
      <w:marLeft w:val="0"/>
      <w:marRight w:val="0"/>
      <w:marTop w:val="0"/>
      <w:marBottom w:val="0"/>
      <w:divBdr>
        <w:top w:val="none" w:sz="0" w:space="0" w:color="auto"/>
        <w:left w:val="none" w:sz="0" w:space="0" w:color="auto"/>
        <w:bottom w:val="none" w:sz="0" w:space="0" w:color="auto"/>
        <w:right w:val="none" w:sz="0" w:space="0" w:color="auto"/>
      </w:divBdr>
    </w:div>
    <w:div w:id="1973289810">
      <w:bodyDiv w:val="1"/>
      <w:marLeft w:val="0"/>
      <w:marRight w:val="0"/>
      <w:marTop w:val="0"/>
      <w:marBottom w:val="0"/>
      <w:divBdr>
        <w:top w:val="none" w:sz="0" w:space="0" w:color="auto"/>
        <w:left w:val="none" w:sz="0" w:space="0" w:color="auto"/>
        <w:bottom w:val="none" w:sz="0" w:space="0" w:color="auto"/>
        <w:right w:val="none" w:sz="0" w:space="0" w:color="auto"/>
      </w:divBdr>
    </w:div>
    <w:div w:id="2044165461">
      <w:bodyDiv w:val="1"/>
      <w:marLeft w:val="0"/>
      <w:marRight w:val="0"/>
      <w:marTop w:val="0"/>
      <w:marBottom w:val="0"/>
      <w:divBdr>
        <w:top w:val="none" w:sz="0" w:space="0" w:color="auto"/>
        <w:left w:val="none" w:sz="0" w:space="0" w:color="auto"/>
        <w:bottom w:val="none" w:sz="0" w:space="0" w:color="auto"/>
        <w:right w:val="none" w:sz="0" w:space="0" w:color="auto"/>
      </w:divBdr>
    </w:div>
    <w:div w:id="2046129853">
      <w:bodyDiv w:val="1"/>
      <w:marLeft w:val="0"/>
      <w:marRight w:val="0"/>
      <w:marTop w:val="0"/>
      <w:marBottom w:val="0"/>
      <w:divBdr>
        <w:top w:val="none" w:sz="0" w:space="0" w:color="auto"/>
        <w:left w:val="none" w:sz="0" w:space="0" w:color="auto"/>
        <w:bottom w:val="none" w:sz="0" w:space="0" w:color="auto"/>
        <w:right w:val="none" w:sz="0" w:space="0" w:color="auto"/>
      </w:divBdr>
    </w:div>
    <w:div w:id="2067683422">
      <w:bodyDiv w:val="1"/>
      <w:marLeft w:val="0"/>
      <w:marRight w:val="0"/>
      <w:marTop w:val="0"/>
      <w:marBottom w:val="0"/>
      <w:divBdr>
        <w:top w:val="none" w:sz="0" w:space="0" w:color="auto"/>
        <w:left w:val="none" w:sz="0" w:space="0" w:color="auto"/>
        <w:bottom w:val="none" w:sz="0" w:space="0" w:color="auto"/>
        <w:right w:val="none" w:sz="0" w:space="0" w:color="auto"/>
      </w:divBdr>
    </w:div>
    <w:div w:id="2090534869">
      <w:bodyDiv w:val="1"/>
      <w:marLeft w:val="0"/>
      <w:marRight w:val="0"/>
      <w:marTop w:val="0"/>
      <w:marBottom w:val="0"/>
      <w:divBdr>
        <w:top w:val="none" w:sz="0" w:space="0" w:color="auto"/>
        <w:left w:val="none" w:sz="0" w:space="0" w:color="auto"/>
        <w:bottom w:val="none" w:sz="0" w:space="0" w:color="auto"/>
        <w:right w:val="none" w:sz="0" w:space="0" w:color="auto"/>
      </w:divBdr>
    </w:div>
    <w:div w:id="2111775087">
      <w:bodyDiv w:val="1"/>
      <w:marLeft w:val="0"/>
      <w:marRight w:val="0"/>
      <w:marTop w:val="0"/>
      <w:marBottom w:val="0"/>
      <w:divBdr>
        <w:top w:val="none" w:sz="0" w:space="0" w:color="auto"/>
        <w:left w:val="none" w:sz="0" w:space="0" w:color="auto"/>
        <w:bottom w:val="none" w:sz="0" w:space="0" w:color="auto"/>
        <w:right w:val="none" w:sz="0" w:space="0" w:color="auto"/>
      </w:divBdr>
    </w:div>
    <w:div w:id="2115246185">
      <w:bodyDiv w:val="1"/>
      <w:marLeft w:val="0"/>
      <w:marRight w:val="0"/>
      <w:marTop w:val="0"/>
      <w:marBottom w:val="0"/>
      <w:divBdr>
        <w:top w:val="none" w:sz="0" w:space="0" w:color="auto"/>
        <w:left w:val="none" w:sz="0" w:space="0" w:color="auto"/>
        <w:bottom w:val="none" w:sz="0" w:space="0" w:color="auto"/>
        <w:right w:val="none" w:sz="0" w:space="0" w:color="auto"/>
      </w:divBdr>
    </w:div>
    <w:div w:id="2119448329">
      <w:bodyDiv w:val="1"/>
      <w:marLeft w:val="0"/>
      <w:marRight w:val="0"/>
      <w:marTop w:val="0"/>
      <w:marBottom w:val="0"/>
      <w:divBdr>
        <w:top w:val="none" w:sz="0" w:space="0" w:color="auto"/>
        <w:left w:val="none" w:sz="0" w:space="0" w:color="auto"/>
        <w:bottom w:val="none" w:sz="0" w:space="0" w:color="auto"/>
        <w:right w:val="none" w:sz="0" w:space="0" w:color="auto"/>
      </w:divBdr>
    </w:div>
    <w:div w:id="212881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Temple</dc:creator>
  <cp:lastModifiedBy>Corey Berden</cp:lastModifiedBy>
  <cp:revision>2</cp:revision>
  <dcterms:created xsi:type="dcterms:W3CDTF">2023-03-22T13:58:00Z</dcterms:created>
  <dcterms:modified xsi:type="dcterms:W3CDTF">2023-03-22T13:58:00Z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Excel® for Microsoft 365</vt:lpwstr>
  </property>
  <property fmtid="{D5CDD505-2E9C-101B-9397-08002B2CF9AE}" pid="4" name="LastSaved">
    <vt:filetime>2022-12-01T00:00:00Z</vt:filetime>
  </property>
  <property fmtid="{D5CDD505-2E9C-101B-9397-08002B2CF9AE}" pid="5" name="GrammarlyDocumentId">
    <vt:lpwstr>1eba243948e70f5688f8ad82193b67dedc8e6e51d786a37869fa86e8f95e18be</vt:lpwstr>
  </property>
</Properties>
</file>