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7D64A" w14:textId="77777777" w:rsidR="00A92C91" w:rsidRDefault="00A92C91">
      <w:pPr>
        <w:spacing w:after="403"/>
        <w:ind w:left="-148" w:right="-196"/>
        <w:rPr>
          <w:szCs w:val="24"/>
        </w:rPr>
      </w:pPr>
    </w:p>
    <w:p w14:paraId="66D7B141" w14:textId="6D949EE9" w:rsidR="00A92C91" w:rsidRDefault="00A92C91" w:rsidP="00A92C91">
      <w:pPr>
        <w:spacing w:after="403"/>
        <w:ind w:left="-148" w:right="-196"/>
        <w:rPr>
          <w:szCs w:val="24"/>
        </w:rPr>
      </w:pPr>
      <w:r>
        <w:rPr>
          <w:szCs w:val="24"/>
        </w:rPr>
        <w:t>7/24/2023</w:t>
      </w:r>
    </w:p>
    <w:p w14:paraId="5E2AA99B" w14:textId="1D4EB128" w:rsidR="00A92C91" w:rsidRDefault="00A92C91">
      <w:pPr>
        <w:spacing w:after="403"/>
        <w:ind w:left="-148" w:right="-196"/>
        <w:rPr>
          <w:szCs w:val="24"/>
        </w:rPr>
      </w:pPr>
      <w:r>
        <w:rPr>
          <w:szCs w:val="24"/>
        </w:rPr>
        <w:t>Dear parents and guardians,</w:t>
      </w:r>
    </w:p>
    <w:p w14:paraId="6254FA6A" w14:textId="487AF84B" w:rsidR="00A92C91" w:rsidRDefault="00A92C91">
      <w:pPr>
        <w:spacing w:after="403"/>
        <w:ind w:left="-148" w:right="-196"/>
        <w:rPr>
          <w:szCs w:val="24"/>
        </w:rPr>
      </w:pPr>
      <w:r>
        <w:rPr>
          <w:szCs w:val="24"/>
        </w:rPr>
        <w:t xml:space="preserve">Please note that we are changing our hours of operation.  As we have been flexible in the past to support early morning and evening visits, we have found this is no longer realistic.  Our hours of operation will reflect the office hours of NMCAA, </w:t>
      </w:r>
      <w:r w:rsidR="00403E0F">
        <w:rPr>
          <w:szCs w:val="24"/>
        </w:rPr>
        <w:t xml:space="preserve">visits will not begin prior to </w:t>
      </w:r>
      <w:r>
        <w:rPr>
          <w:szCs w:val="24"/>
        </w:rPr>
        <w:t>7:30 AM</w:t>
      </w:r>
      <w:r w:rsidR="00403E0F">
        <w:rPr>
          <w:szCs w:val="24"/>
        </w:rPr>
        <w:t xml:space="preserve"> and will not end past </w:t>
      </w:r>
      <w:bookmarkStart w:id="0" w:name="_GoBack"/>
      <w:bookmarkEnd w:id="0"/>
      <w:r>
        <w:rPr>
          <w:szCs w:val="24"/>
        </w:rPr>
        <w:t>4:30 PM.</w:t>
      </w:r>
    </w:p>
    <w:p w14:paraId="6B224BB0" w14:textId="51263C47" w:rsidR="00A92C91" w:rsidRDefault="00A92C91">
      <w:pPr>
        <w:spacing w:after="403"/>
        <w:ind w:left="-148" w:right="-196"/>
        <w:rPr>
          <w:szCs w:val="24"/>
        </w:rPr>
      </w:pPr>
      <w:r>
        <w:rPr>
          <w:szCs w:val="24"/>
        </w:rPr>
        <w:t xml:space="preserve">If you currently have a home visit outside of these hours, your home visitor will work with you to attempt to find a day and time within these hours.  Unfortunately, with early morning and late home visits, rescheduling is almost impossible and does not support consistent attendance.  </w:t>
      </w:r>
    </w:p>
    <w:p w14:paraId="23C70ADB" w14:textId="4F824CDF" w:rsidR="00A92C91" w:rsidRDefault="00A92C91">
      <w:pPr>
        <w:spacing w:after="403"/>
        <w:ind w:left="-148" w:right="-196"/>
        <w:rPr>
          <w:szCs w:val="24"/>
        </w:rPr>
      </w:pPr>
      <w:r>
        <w:rPr>
          <w:szCs w:val="24"/>
        </w:rPr>
        <w:t>We apologize for any inconvenience this might cause.  Please reach out with any questions or concerns.</w:t>
      </w:r>
    </w:p>
    <w:p w14:paraId="08C6D2BD" w14:textId="77777777" w:rsidR="00A92C91" w:rsidRDefault="00A92C91">
      <w:pPr>
        <w:spacing w:after="403"/>
        <w:ind w:left="-148" w:right="-196"/>
        <w:rPr>
          <w:szCs w:val="24"/>
        </w:rPr>
      </w:pPr>
    </w:p>
    <w:p w14:paraId="6A1C2ABB" w14:textId="569E2E1F" w:rsidR="00A92C91" w:rsidRDefault="00A92C91">
      <w:pPr>
        <w:spacing w:after="403"/>
        <w:ind w:left="-148" w:right="-196"/>
        <w:rPr>
          <w:szCs w:val="24"/>
        </w:rPr>
      </w:pPr>
      <w:r>
        <w:rPr>
          <w:szCs w:val="24"/>
        </w:rPr>
        <w:t xml:space="preserve">Sincerely, </w:t>
      </w:r>
    </w:p>
    <w:p w14:paraId="0A4E598B" w14:textId="646DA25B" w:rsidR="00DA4C7C" w:rsidRDefault="00DA4C7C">
      <w:pPr>
        <w:spacing w:after="403"/>
        <w:ind w:left="-148" w:right="-196"/>
        <w:rPr>
          <w:rFonts w:ascii="Lucida Handwriting" w:hAnsi="Lucida Handwriting"/>
          <w:szCs w:val="24"/>
        </w:rPr>
      </w:pPr>
      <w:r>
        <w:rPr>
          <w:rFonts w:ascii="Lucida Handwriting" w:hAnsi="Lucida Handwriting"/>
          <w:szCs w:val="24"/>
        </w:rPr>
        <w:t>Corey Berden</w:t>
      </w:r>
    </w:p>
    <w:p w14:paraId="47E7900E" w14:textId="5261BAF6" w:rsidR="00A92C91" w:rsidRDefault="00A92C91">
      <w:pPr>
        <w:spacing w:after="403"/>
        <w:ind w:left="-148" w:right="-196"/>
        <w:rPr>
          <w:szCs w:val="24"/>
        </w:rPr>
      </w:pPr>
      <w:r>
        <w:rPr>
          <w:szCs w:val="24"/>
        </w:rPr>
        <w:t xml:space="preserve"> Early Head Start Manager</w:t>
      </w:r>
    </w:p>
    <w:p w14:paraId="6FCA008B" w14:textId="47DB8991" w:rsidR="00A92C91" w:rsidRDefault="00A92C91">
      <w:pPr>
        <w:spacing w:after="403"/>
        <w:ind w:left="-148" w:right="-196"/>
        <w:rPr>
          <w:szCs w:val="24"/>
        </w:rPr>
      </w:pPr>
      <w:r>
        <w:rPr>
          <w:szCs w:val="24"/>
        </w:rPr>
        <w:t>(231) 420-2405</w:t>
      </w:r>
    </w:p>
    <w:p w14:paraId="68418E8C" w14:textId="447E8846" w:rsidR="00A92C91" w:rsidRPr="00D944EB" w:rsidRDefault="00A92C91" w:rsidP="00A92C91">
      <w:pPr>
        <w:spacing w:after="403"/>
        <w:ind w:right="-196"/>
        <w:rPr>
          <w:szCs w:val="24"/>
        </w:rPr>
      </w:pPr>
    </w:p>
    <w:p w14:paraId="2D78D9D5" w14:textId="77777777" w:rsidR="005C2A08" w:rsidRPr="00053724" w:rsidRDefault="00193A91" w:rsidP="00181309">
      <w:pPr>
        <w:tabs>
          <w:tab w:val="left" w:pos="4606"/>
        </w:tabs>
        <w:spacing w:after="0" w:line="240" w:lineRule="auto"/>
        <w:rPr>
          <w:rFonts w:asciiTheme="minorHAnsi" w:eastAsia="Times New Roman" w:hAnsiTheme="minorHAnsi" w:cstheme="minorHAnsi"/>
          <w:color w:val="002060"/>
          <w:szCs w:val="24"/>
        </w:rPr>
      </w:pPr>
      <w:r w:rsidRPr="00053724">
        <w:rPr>
          <w:rFonts w:asciiTheme="minorHAnsi" w:eastAsia="Times New Roman" w:hAnsiTheme="minorHAnsi" w:cstheme="minorHAnsi"/>
          <w:noProof/>
          <w:color w:val="002060"/>
          <w:szCs w:val="24"/>
        </w:rPr>
        <w:tab/>
      </w:r>
    </w:p>
    <w:p w14:paraId="104994AD" w14:textId="77777777" w:rsidR="005C2A08" w:rsidRPr="005C2A08" w:rsidRDefault="005C2A08" w:rsidP="00181309">
      <w:pPr>
        <w:spacing w:after="0" w:line="240" w:lineRule="auto"/>
        <w:ind w:left="-58"/>
        <w:rPr>
          <w:noProof/>
        </w:rPr>
      </w:pPr>
    </w:p>
    <w:sectPr w:rsidR="005C2A08" w:rsidRPr="005C2A08" w:rsidSect="00CD024B">
      <w:headerReference w:type="default" r:id="rId6"/>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7F534" w14:textId="77777777" w:rsidR="002F1672" w:rsidRDefault="002F1672" w:rsidP="00193A91">
      <w:pPr>
        <w:spacing w:after="0" w:line="240" w:lineRule="auto"/>
      </w:pPr>
      <w:r>
        <w:separator/>
      </w:r>
    </w:p>
  </w:endnote>
  <w:endnote w:type="continuationSeparator" w:id="0">
    <w:p w14:paraId="33A5FB6A" w14:textId="77777777" w:rsidR="002F1672" w:rsidRDefault="002F1672" w:rsidP="0019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F942E" w14:textId="77777777" w:rsidR="00193A91" w:rsidRPr="00C742FC" w:rsidRDefault="00193A91" w:rsidP="00193A91">
    <w:pPr>
      <w:spacing w:after="0"/>
      <w:ind w:left="49"/>
      <w:jc w:val="center"/>
      <w:rPr>
        <w:color w:val="D2AF7F"/>
      </w:rPr>
    </w:pPr>
    <w:r w:rsidRPr="00C742FC">
      <w:rPr>
        <w:rFonts w:eastAsia="Times New Roman"/>
        <w:color w:val="D2AF7F"/>
        <w:sz w:val="48"/>
      </w:rPr>
      <w:t xml:space="preserve">northwest </w:t>
    </w:r>
    <w:proofErr w:type="spellStart"/>
    <w:r w:rsidRPr="00C742FC">
      <w:rPr>
        <w:rFonts w:eastAsia="Times New Roman"/>
        <w:color w:val="D2AF7F"/>
        <w:sz w:val="48"/>
      </w:rPr>
      <w:t>michigan</w:t>
    </w:r>
    <w:proofErr w:type="spellEnd"/>
    <w:r w:rsidRPr="00C742FC">
      <w:rPr>
        <w:rFonts w:eastAsia="Times New Roman"/>
        <w:color w:val="D2AF7F"/>
        <w:sz w:val="48"/>
      </w:rPr>
      <w:t xml:space="preserve"> community action agency</w:t>
    </w:r>
    <w:r w:rsidRPr="00C742FC">
      <w:rPr>
        <w:rFonts w:eastAsia="Times New Roman"/>
        <w:color w:val="D2AF7F"/>
      </w:rPr>
      <w:t xml:space="preserve"> </w:t>
    </w:r>
  </w:p>
  <w:p w14:paraId="10E484E0" w14:textId="77777777" w:rsidR="00193A91" w:rsidRPr="00C742FC" w:rsidRDefault="00C742FC" w:rsidP="00C742FC">
    <w:pPr>
      <w:tabs>
        <w:tab w:val="right" w:pos="10636"/>
      </w:tabs>
      <w:spacing w:after="0"/>
      <w:jc w:val="center"/>
      <w:rPr>
        <w:b/>
        <w:bCs/>
        <w:color w:val="344763"/>
      </w:rPr>
    </w:pPr>
    <w:r w:rsidRPr="00C742FC">
      <w:rPr>
        <w:rFonts w:eastAsia="Times New Roman"/>
        <w:b/>
        <w:bCs/>
        <w:color w:val="344763"/>
        <w:sz w:val="20"/>
      </w:rPr>
      <w:t xml:space="preserve">www.nmcaa.net | </w:t>
    </w:r>
    <w:r w:rsidR="00193A91" w:rsidRPr="00C742FC">
      <w:rPr>
        <w:rFonts w:eastAsia="Times New Roman"/>
        <w:b/>
        <w:bCs/>
        <w:color w:val="344763"/>
        <w:sz w:val="20"/>
      </w:rPr>
      <w:t>a community action partnership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8A0B" w14:textId="77777777" w:rsidR="002F1672" w:rsidRDefault="002F1672" w:rsidP="00193A91">
      <w:pPr>
        <w:spacing w:after="0" w:line="240" w:lineRule="auto"/>
      </w:pPr>
      <w:r>
        <w:separator/>
      </w:r>
    </w:p>
  </w:footnote>
  <w:footnote w:type="continuationSeparator" w:id="0">
    <w:p w14:paraId="5FEF35F0" w14:textId="77777777" w:rsidR="002F1672" w:rsidRDefault="002F1672" w:rsidP="00193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65" w:type="dxa"/>
      <w:jc w:val="center"/>
      <w:tblLook w:val="0000" w:firstRow="0" w:lastRow="0" w:firstColumn="0" w:lastColumn="0" w:noHBand="0" w:noVBand="0"/>
    </w:tblPr>
    <w:tblGrid>
      <w:gridCol w:w="2520"/>
      <w:gridCol w:w="2970"/>
      <w:gridCol w:w="2154"/>
      <w:gridCol w:w="3621"/>
    </w:tblGrid>
    <w:tr w:rsidR="00B90329" w14:paraId="464DEDA5" w14:textId="77777777" w:rsidTr="00916180">
      <w:trPr>
        <w:jc w:val="center"/>
      </w:trPr>
      <w:tc>
        <w:tcPr>
          <w:tcW w:w="2520" w:type="dxa"/>
          <w:vAlign w:val="center"/>
        </w:tcPr>
        <w:p w14:paraId="42D535BB" w14:textId="77777777" w:rsidR="00B90329" w:rsidRPr="00916180" w:rsidRDefault="00B90329" w:rsidP="00C742FC">
          <w:pPr>
            <w:pStyle w:val="Header"/>
            <w:rPr>
              <w:color w:val="D2AF7F"/>
              <w:sz w:val="16"/>
              <w:szCs w:val="16"/>
            </w:rPr>
          </w:pPr>
          <w:r w:rsidRPr="00916180">
            <w:rPr>
              <w:color w:val="D2AF7F"/>
              <w:sz w:val="16"/>
              <w:szCs w:val="16"/>
            </w:rPr>
            <w:t>Main Office:</w:t>
          </w:r>
          <w:r w:rsidRPr="00916180">
            <w:rPr>
              <w:color w:val="D2AF7F"/>
              <w:sz w:val="16"/>
              <w:szCs w:val="16"/>
            </w:rPr>
            <w:br/>
            <w:t>3963 Three Mile Road</w:t>
          </w:r>
        </w:p>
        <w:p w14:paraId="087B2C2A" w14:textId="77777777" w:rsidR="00B90329" w:rsidRPr="00916180" w:rsidRDefault="00B90329" w:rsidP="00C742FC">
          <w:pPr>
            <w:pStyle w:val="Header"/>
            <w:rPr>
              <w:color w:val="D2AF7F"/>
              <w:sz w:val="16"/>
              <w:szCs w:val="16"/>
            </w:rPr>
          </w:pPr>
          <w:r w:rsidRPr="00916180">
            <w:rPr>
              <w:color w:val="D2AF7F"/>
              <w:sz w:val="16"/>
              <w:szCs w:val="16"/>
            </w:rPr>
            <w:t>Traverse City, MI 49686-9164</w:t>
          </w:r>
        </w:p>
        <w:p w14:paraId="785A09F1" w14:textId="77777777" w:rsidR="00B90329" w:rsidRPr="00916180" w:rsidRDefault="00B90329" w:rsidP="00C742FC">
          <w:pPr>
            <w:pStyle w:val="Header"/>
            <w:rPr>
              <w:color w:val="D2AF7F"/>
              <w:sz w:val="16"/>
              <w:szCs w:val="16"/>
            </w:rPr>
          </w:pPr>
        </w:p>
        <w:p w14:paraId="313C55B8" w14:textId="77777777" w:rsidR="00B90329" w:rsidRPr="00916180" w:rsidRDefault="00B90329" w:rsidP="00C742FC">
          <w:pPr>
            <w:pStyle w:val="Header"/>
            <w:rPr>
              <w:color w:val="D2AF7F"/>
              <w:sz w:val="16"/>
              <w:szCs w:val="16"/>
            </w:rPr>
          </w:pPr>
          <w:r w:rsidRPr="00916180">
            <w:rPr>
              <w:color w:val="D2AF7F"/>
              <w:sz w:val="16"/>
              <w:szCs w:val="16"/>
            </w:rPr>
            <w:t>(231) 947-3780</w:t>
          </w:r>
        </w:p>
        <w:p w14:paraId="72B12E5C" w14:textId="77777777" w:rsidR="00B90329" w:rsidRPr="00916180" w:rsidRDefault="00B90329" w:rsidP="00C742FC">
          <w:pPr>
            <w:pStyle w:val="Header"/>
            <w:rPr>
              <w:color w:val="D2AF7F"/>
              <w:sz w:val="16"/>
              <w:szCs w:val="16"/>
            </w:rPr>
          </w:pPr>
          <w:r w:rsidRPr="00916180">
            <w:rPr>
              <w:color w:val="D2AF7F"/>
              <w:sz w:val="16"/>
              <w:szCs w:val="16"/>
            </w:rPr>
            <w:t>(800) 632-7334</w:t>
          </w:r>
        </w:p>
        <w:p w14:paraId="124C7A4F" w14:textId="77777777" w:rsidR="00B90329" w:rsidRPr="00B90329" w:rsidRDefault="00B90329" w:rsidP="00C742FC">
          <w:pPr>
            <w:pStyle w:val="Header"/>
            <w:rPr>
              <w:b/>
              <w:bCs/>
              <w:color w:val="000080"/>
              <w:sz w:val="18"/>
            </w:rPr>
          </w:pPr>
          <w:r w:rsidRPr="00916180">
            <w:rPr>
              <w:color w:val="D2AF7F"/>
              <w:sz w:val="16"/>
              <w:szCs w:val="16"/>
            </w:rPr>
            <w:t>fax (231) 947-4935</w:t>
          </w:r>
        </w:p>
      </w:tc>
      <w:tc>
        <w:tcPr>
          <w:tcW w:w="2970" w:type="dxa"/>
          <w:vAlign w:val="center"/>
        </w:tcPr>
        <w:p w14:paraId="1AFCD7FB" w14:textId="77777777" w:rsidR="00B90329" w:rsidRPr="00916180" w:rsidRDefault="00B90329" w:rsidP="00C742FC">
          <w:pPr>
            <w:pStyle w:val="Header"/>
            <w:rPr>
              <w:b/>
              <w:bCs/>
              <w:color w:val="344763"/>
              <w:sz w:val="18"/>
              <w:szCs w:val="18"/>
            </w:rPr>
          </w:pPr>
          <w:r w:rsidRPr="00916180">
            <w:rPr>
              <w:b/>
              <w:bCs/>
              <w:color w:val="344763"/>
              <w:sz w:val="18"/>
              <w:szCs w:val="18"/>
            </w:rPr>
            <w:t>Satellite Office:</w:t>
          </w:r>
        </w:p>
        <w:p w14:paraId="70F68342" w14:textId="77777777" w:rsidR="00B90329" w:rsidRPr="005F0179" w:rsidRDefault="00B90329" w:rsidP="00C742FC">
          <w:pPr>
            <w:pStyle w:val="Header"/>
            <w:rPr>
              <w:color w:val="D2AF7F"/>
              <w:sz w:val="16"/>
              <w:szCs w:val="16"/>
            </w:rPr>
          </w:pPr>
          <w:r w:rsidRPr="00916180">
            <w:rPr>
              <w:b/>
              <w:bCs/>
              <w:color w:val="344763"/>
              <w:sz w:val="18"/>
              <w:szCs w:val="18"/>
            </w:rPr>
            <w:t>2240 Mitchell Park Drive, Unit A</w:t>
          </w:r>
          <w:r w:rsidRPr="00916180">
            <w:rPr>
              <w:b/>
              <w:bCs/>
              <w:color w:val="344763"/>
              <w:sz w:val="18"/>
              <w:szCs w:val="18"/>
            </w:rPr>
            <w:br/>
            <w:t>Petoskey MI 49770</w:t>
          </w:r>
          <w:r w:rsidRPr="00916180">
            <w:rPr>
              <w:b/>
              <w:bCs/>
              <w:color w:val="344763"/>
              <w:sz w:val="18"/>
              <w:szCs w:val="18"/>
            </w:rPr>
            <w:br/>
          </w:r>
          <w:r w:rsidRPr="00916180">
            <w:rPr>
              <w:b/>
              <w:bCs/>
              <w:color w:val="344763"/>
              <w:sz w:val="18"/>
              <w:szCs w:val="18"/>
            </w:rPr>
            <w:br/>
            <w:t>(231) 347-9070</w:t>
          </w:r>
          <w:r w:rsidRPr="00916180">
            <w:rPr>
              <w:b/>
              <w:bCs/>
              <w:color w:val="344763"/>
              <w:sz w:val="18"/>
              <w:szCs w:val="18"/>
            </w:rPr>
            <w:br/>
            <w:t>(800) 443-5518</w:t>
          </w:r>
          <w:r w:rsidRPr="00916180">
            <w:rPr>
              <w:b/>
              <w:bCs/>
              <w:color w:val="344763"/>
              <w:sz w:val="18"/>
              <w:szCs w:val="18"/>
            </w:rPr>
            <w:br/>
            <w:t>fax (231) 347-3664</w:t>
          </w:r>
        </w:p>
      </w:tc>
      <w:tc>
        <w:tcPr>
          <w:tcW w:w="2154" w:type="dxa"/>
          <w:vAlign w:val="center"/>
        </w:tcPr>
        <w:p w14:paraId="3C167B54" w14:textId="77777777" w:rsidR="00B90329" w:rsidRPr="00B90329" w:rsidRDefault="00B90329" w:rsidP="00C742FC">
          <w:pPr>
            <w:pStyle w:val="Header"/>
            <w:rPr>
              <w:b/>
              <w:bCs/>
              <w:color w:val="D2AF7F"/>
              <w:sz w:val="16"/>
              <w:szCs w:val="16"/>
            </w:rPr>
          </w:pPr>
          <w:r w:rsidRPr="00B90329">
            <w:rPr>
              <w:color w:val="D2AF7F"/>
              <w:sz w:val="16"/>
              <w:szCs w:val="16"/>
            </w:rPr>
            <w:t>Satellite Office:</w:t>
          </w:r>
          <w:r w:rsidRPr="00B90329">
            <w:rPr>
              <w:color w:val="D2AF7F"/>
              <w:sz w:val="16"/>
              <w:szCs w:val="16"/>
            </w:rPr>
            <w:br/>
            <w:t>1640 Marty Paul</w:t>
          </w:r>
          <w:r w:rsidRPr="00B90329">
            <w:rPr>
              <w:color w:val="D2AF7F"/>
              <w:sz w:val="16"/>
              <w:szCs w:val="16"/>
            </w:rPr>
            <w:br/>
            <w:t>Cadillac MI 49601</w:t>
          </w:r>
          <w:r w:rsidRPr="00B90329">
            <w:rPr>
              <w:color w:val="D2AF7F"/>
              <w:sz w:val="16"/>
              <w:szCs w:val="16"/>
            </w:rPr>
            <w:br/>
          </w:r>
          <w:r w:rsidRPr="00B90329">
            <w:rPr>
              <w:color w:val="D2AF7F"/>
              <w:sz w:val="16"/>
              <w:szCs w:val="16"/>
            </w:rPr>
            <w:br/>
            <w:t>(231) 775-9781 </w:t>
          </w:r>
          <w:r w:rsidRPr="00B90329">
            <w:rPr>
              <w:color w:val="D2AF7F"/>
              <w:sz w:val="16"/>
              <w:szCs w:val="16"/>
            </w:rPr>
            <w:br/>
            <w:t>(800) 443-2297</w:t>
          </w:r>
          <w:r w:rsidRPr="00B90329">
            <w:rPr>
              <w:color w:val="D2AF7F"/>
              <w:sz w:val="16"/>
              <w:szCs w:val="16"/>
            </w:rPr>
            <w:br/>
            <w:t>fax (231) 775-1448</w:t>
          </w:r>
        </w:p>
      </w:tc>
      <w:tc>
        <w:tcPr>
          <w:tcW w:w="3621" w:type="dxa"/>
        </w:tcPr>
        <w:p w14:paraId="45862533" w14:textId="77777777" w:rsidR="00B90329" w:rsidRDefault="00B90329" w:rsidP="00B90329">
          <w:pPr>
            <w:pStyle w:val="Header"/>
            <w:jc w:val="right"/>
            <w:rPr>
              <w:rFonts w:ascii="Book Antiqua" w:hAnsi="Book Antiqua"/>
              <w:b/>
              <w:bCs/>
              <w:color w:val="0000FF"/>
              <w:sz w:val="18"/>
            </w:rPr>
          </w:pPr>
          <w:r>
            <w:rPr>
              <w:rFonts w:ascii="Book Antiqua" w:hAnsi="Book Antiqua"/>
              <w:b/>
              <w:bCs/>
              <w:noProof/>
              <w:color w:val="0000FF"/>
              <w:sz w:val="18"/>
            </w:rPr>
            <w:drawing>
              <wp:inline distT="0" distB="0" distL="0" distR="0" wp14:anchorId="4D16A6A4" wp14:editId="7903B33F">
                <wp:extent cx="2080517" cy="1136222"/>
                <wp:effectExtent l="0" t="0" r="0"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950" cy="1154480"/>
                        </a:xfrm>
                        <a:prstGeom prst="rect">
                          <a:avLst/>
                        </a:prstGeom>
                        <a:noFill/>
                        <a:ln>
                          <a:noFill/>
                        </a:ln>
                      </pic:spPr>
                    </pic:pic>
                  </a:graphicData>
                </a:graphic>
              </wp:inline>
            </w:drawing>
          </w:r>
        </w:p>
      </w:tc>
    </w:tr>
    <w:tr w:rsidR="00B90329" w:rsidRPr="00C321AD" w14:paraId="178C6032" w14:textId="77777777" w:rsidTr="00FA1ACA">
      <w:trPr>
        <w:trHeight w:val="72"/>
        <w:jc w:val="center"/>
      </w:trPr>
      <w:tc>
        <w:tcPr>
          <w:tcW w:w="11265" w:type="dxa"/>
          <w:gridSpan w:val="4"/>
          <w:vAlign w:val="center"/>
        </w:tcPr>
        <w:p w14:paraId="36A29DCC" w14:textId="77777777" w:rsidR="00B90329" w:rsidRPr="00C321AD" w:rsidRDefault="00B90329" w:rsidP="00B90329">
          <w:pPr>
            <w:pStyle w:val="Header"/>
            <w:rPr>
              <w:rFonts w:ascii="Book Antiqua" w:hAnsi="Book Antiqua"/>
              <w:b/>
              <w:bCs/>
              <w:color w:val="002060"/>
              <w:sz w:val="12"/>
              <w:szCs w:val="12"/>
            </w:rPr>
          </w:pPr>
          <w:r>
            <w:rPr>
              <w:rFonts w:ascii="Book Antiqua" w:hAnsi="Book Antiqua"/>
              <w:b/>
              <w:bCs/>
              <w:noProof/>
              <w:color w:val="0000FF"/>
              <w:sz w:val="18"/>
            </w:rPr>
            <mc:AlternateContent>
              <mc:Choice Requires="wps">
                <w:drawing>
                  <wp:anchor distT="0" distB="0" distL="114300" distR="114300" simplePos="0" relativeHeight="251659264" behindDoc="0" locked="0" layoutInCell="1" allowOverlap="1" wp14:anchorId="1E0077A4" wp14:editId="12FA9CE2">
                    <wp:simplePos x="0" y="0"/>
                    <wp:positionH relativeFrom="column">
                      <wp:posOffset>-457997</wp:posOffset>
                    </wp:positionH>
                    <wp:positionV relativeFrom="paragraph">
                      <wp:posOffset>86154</wp:posOffset>
                    </wp:positionV>
                    <wp:extent cx="7772400" cy="0"/>
                    <wp:effectExtent l="9525" t="8890" r="9525" b="1016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straightConnector1">
                              <a:avLst/>
                            </a:prstGeom>
                            <a:noFill/>
                            <a:ln w="12700">
                              <a:solidFill>
                                <a:srgbClr val="CB926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43F90FAD" id="_x0000_t32" coordsize="21600,21600" o:spt="32" o:oned="t" path="m,l21600,21600e" filled="f">
                    <v:path arrowok="t" fillok="f" o:connecttype="none"/>
                    <o:lock v:ext="edit" shapetype="t"/>
                  </v:shapetype>
                  <v:shape id="AutoShape 1" o:spid="_x0000_s1026" type="#_x0000_t32" style="position:absolute;margin-left:-36.05pt;margin-top:6.8pt;width:6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" strokecolor="#cb9263" strokeweight="1pt">
                    <v:shadow opacity=".5" offset="-6pt,-6pt"/>
                  </v:shape>
                </w:pict>
              </mc:Fallback>
            </mc:AlternateContent>
          </w:r>
        </w:p>
      </w:tc>
    </w:tr>
  </w:tbl>
  <w:p w14:paraId="7F5323C5" w14:textId="77777777" w:rsidR="00B90329" w:rsidRDefault="00B90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1"/>
    <w:rsid w:val="00053724"/>
    <w:rsid w:val="00061A88"/>
    <w:rsid w:val="00181309"/>
    <w:rsid w:val="00193A91"/>
    <w:rsid w:val="001A3355"/>
    <w:rsid w:val="001A3DB4"/>
    <w:rsid w:val="002471C9"/>
    <w:rsid w:val="002F1672"/>
    <w:rsid w:val="002F6656"/>
    <w:rsid w:val="00403E0F"/>
    <w:rsid w:val="00427396"/>
    <w:rsid w:val="004A2870"/>
    <w:rsid w:val="004F1A5D"/>
    <w:rsid w:val="004F1DA7"/>
    <w:rsid w:val="00535520"/>
    <w:rsid w:val="005A2553"/>
    <w:rsid w:val="005C2A08"/>
    <w:rsid w:val="005F0179"/>
    <w:rsid w:val="006D7FCF"/>
    <w:rsid w:val="006F2789"/>
    <w:rsid w:val="00916180"/>
    <w:rsid w:val="00931458"/>
    <w:rsid w:val="0095396E"/>
    <w:rsid w:val="009557F0"/>
    <w:rsid w:val="00A92C91"/>
    <w:rsid w:val="00B42226"/>
    <w:rsid w:val="00B90329"/>
    <w:rsid w:val="00B9617E"/>
    <w:rsid w:val="00C742FC"/>
    <w:rsid w:val="00CA339D"/>
    <w:rsid w:val="00CD024B"/>
    <w:rsid w:val="00D944EB"/>
    <w:rsid w:val="00DA4C7C"/>
    <w:rsid w:val="00E4109F"/>
    <w:rsid w:val="00EC7AAB"/>
    <w:rsid w:val="00F94D9F"/>
    <w:rsid w:val="00FA1ACA"/>
    <w:rsid w:val="00FA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314B9"/>
  <w15:docId w15:val="{A4175C8C-512D-47D1-87EA-BD337765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99"/>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789"/>
    <w:rPr>
      <w:color w:val="0563C1" w:themeColor="hyperlink"/>
      <w:u w:val="single"/>
    </w:rPr>
  </w:style>
  <w:style w:type="character" w:styleId="UnresolvedMention">
    <w:name w:val="Unresolved Mention"/>
    <w:basedOn w:val="DefaultParagraphFont"/>
    <w:uiPriority w:val="99"/>
    <w:semiHidden/>
    <w:unhideWhenUsed/>
    <w:rsid w:val="006F2789"/>
    <w:rPr>
      <w:color w:val="605E5C"/>
      <w:shd w:val="clear" w:color="auto" w:fill="E1DFDD"/>
    </w:rPr>
  </w:style>
  <w:style w:type="paragraph" w:styleId="Header">
    <w:name w:val="header"/>
    <w:basedOn w:val="Normal"/>
    <w:link w:val="HeaderChar"/>
    <w:unhideWhenUsed/>
    <w:rsid w:val="00193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A91"/>
  </w:style>
  <w:style w:type="paragraph" w:styleId="Footer">
    <w:name w:val="footer"/>
    <w:basedOn w:val="Normal"/>
    <w:link w:val="FooterChar"/>
    <w:uiPriority w:val="99"/>
    <w:unhideWhenUsed/>
    <w:rsid w:val="00193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erden\Desktop\Weebly\Reference\NMCAA%20Petoskey%20Letterhead%20Rev.%202-202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NMCAA Petoskey Letterhead Rev. 2-2023 (2)</Template>
  <TotalTime>8</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Berden</dc:creator>
  <cp:keywords/>
  <cp:lastModifiedBy>Corey Berden</cp:lastModifiedBy>
  <cp:revision>3</cp:revision>
  <dcterms:created xsi:type="dcterms:W3CDTF">2023-07-24T20:43:00Z</dcterms:created>
  <dcterms:modified xsi:type="dcterms:W3CDTF">2023-07-31T13:10:00Z</dcterms:modified>
</cp:coreProperties>
</file>